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618DA245" w:rsidR="00E22479" w:rsidRPr="00786749" w:rsidRDefault="00786749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 w:rsidRPr="00786749">
        <w:rPr>
          <w:rFonts w:ascii="Century Gothic" w:eastAsia="游ゴシック Medium" w:hAnsi="Century Gothic" w:hint="eastAsia"/>
          <w:b/>
          <w:bCs/>
          <w:sz w:val="40"/>
          <w:szCs w:val="40"/>
        </w:rPr>
        <w:t>H</w:t>
      </w:r>
      <w:r w:rsidRPr="00786749">
        <w:rPr>
          <w:rFonts w:ascii="Century Gothic" w:eastAsia="游ゴシック Medium" w:hAnsi="Century Gothic"/>
          <w:b/>
          <w:bCs/>
          <w:sz w:val="40"/>
          <w:szCs w:val="40"/>
        </w:rPr>
        <w:t>armony English Logic and Expression</w:t>
      </w:r>
      <w:r w:rsidR="002D0E8B">
        <w:rPr>
          <w:rFonts w:ascii="Century Gothic" w:eastAsia="游ゴシック Medium" w:hAnsi="Century Gothic" w:hint="eastAsia"/>
          <w:b/>
          <w:bCs/>
          <w:sz w:val="40"/>
          <w:szCs w:val="40"/>
        </w:rPr>
        <w:t>Ⅲ</w:t>
      </w:r>
    </w:p>
    <w:p w14:paraId="30EB1107" w14:textId="2070CA20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ご採用検討時の観点および内容の特色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260"/>
        <w:gridCol w:w="5245"/>
      </w:tblGrid>
      <w:tr w:rsidR="00B34C72" w:rsidRPr="0010342D" w14:paraId="6297730F" w14:textId="77777777" w:rsidTr="0025772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DC5779" w14:textId="52458693" w:rsidR="00B34C72" w:rsidRPr="0010342D" w:rsidRDefault="00B34C7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■学習指導要領に基づき，論理・表現</w:t>
            </w:r>
            <w:r w:rsidR="002D0E8B">
              <w:rPr>
                <w:rFonts w:ascii="Century Gothic" w:eastAsia="游ゴシック Medium" w:hAnsi="Century Gothic" w:hint="eastAsia"/>
                <w:sz w:val="19"/>
                <w:szCs w:val="19"/>
              </w:rPr>
              <w:t>Ⅲ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目標を実現するために，適切なトピック・内容を過不足なく取り上げているか。</w:t>
            </w:r>
          </w:p>
          <w:p w14:paraId="334286BF" w14:textId="09544333" w:rsidR="00786749" w:rsidRPr="0010342D" w:rsidRDefault="00B77438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生徒が学習する上で支障のないよう，基本的事項を示すなど，適切な配慮がなされているか。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3F15FE05" w:rsidR="00B06773" w:rsidRDefault="00E83B6A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・生徒にとって身近な話題（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自分が住む街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好きなことや得意なこと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など）から社会的な話題（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異常気象，エネルギー問題，経済格差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など）までを取り上げ，生徒が主体的に２技能３領域の活動をバランスよく行えるよう配慮されている。</w:t>
            </w:r>
          </w:p>
          <w:p w14:paraId="72C5F211" w14:textId="4AA248EE" w:rsidR="00791E5C" w:rsidRDefault="00791E5C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・１レッスンが４ページで構成されており，会話文による導入，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取り扱う論理構造の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解説と言語活動，最後にそれらを統合的に用いた発展的な発信活動の順で，無理なく学習を行えるよう配慮されている。</w:t>
            </w:r>
          </w:p>
          <w:p w14:paraId="1A381373" w14:textId="0050B981" w:rsidR="00791E5C" w:rsidRPr="00791E5C" w:rsidRDefault="00791E5C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・言語活動のために必要な型，語句が十分に示されている。</w:t>
            </w:r>
          </w:p>
        </w:tc>
      </w:tr>
      <w:tr w:rsidR="00786749" w:rsidRPr="0010342D" w14:paraId="0864484B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18F886" w14:textId="68C1BD56" w:rsidR="00AD15FD" w:rsidRPr="0010342D" w:rsidRDefault="00AD15FD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■効果的な学習が行えるよう，系統的，発展的に構成されているか。</w:t>
            </w:r>
          </w:p>
          <w:p w14:paraId="22BC856C" w14:textId="0790E110" w:rsidR="00AD15FD" w:rsidRPr="0010342D" w:rsidRDefault="00AD15FD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■組織ごとに，適切な分量が扱われているか。</w:t>
            </w:r>
          </w:p>
          <w:p w14:paraId="5C16E75F" w14:textId="32C0389D" w:rsidR="00AD15FD" w:rsidRPr="0010342D" w:rsidRDefault="00AD15FD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中高接続に対し，適切な配慮がなされているか。</w:t>
            </w:r>
          </w:p>
          <w:p w14:paraId="5E069A47" w14:textId="1799D461" w:rsidR="00786749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767E2C" w14:textId="2C0F29B4" w:rsidR="00924820" w:rsidRDefault="00791E5C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３レッスンを１ゾーンとして，各ゾーンの最後のレッスンではプレゼンテーション，スピーチ，ディベートを扱い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段階的に活動を行えるよう，配慮されている。</w:t>
            </w:r>
          </w:p>
          <w:p w14:paraId="621A7D18" w14:textId="4BB1AFF2" w:rsidR="00E83B6A" w:rsidRDefault="00924820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・全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1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5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レッスン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各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１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～３時間の配当で，１学年２単位で指導できるよう，配慮されている。</w:t>
            </w:r>
          </w:p>
          <w:p w14:paraId="28EA22CE" w14:textId="0C304203" w:rsidR="00364AF2" w:rsidRDefault="00364AF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I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ntroduction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として，</w:t>
            </w:r>
            <w:r w:rsidR="00924820">
              <w:rPr>
                <w:rFonts w:ascii="Century Gothic" w:eastAsia="游ゴシック Medium" w:hAnsi="Century Gothic" w:hint="eastAsia"/>
                <w:sz w:val="19"/>
                <w:szCs w:val="19"/>
              </w:rPr>
              <w:t>把握したことを伝える，考えを伝える方法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を扱い，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L</w:t>
            </w:r>
            <w:r w:rsidR="00A76C56">
              <w:rPr>
                <w:rFonts w:ascii="Century Gothic" w:eastAsia="游ゴシック Medium" w:hAnsi="Century Gothic"/>
                <w:sz w:val="19"/>
                <w:szCs w:val="19"/>
              </w:rPr>
              <w:t>ESSON 1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以降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での学習を円滑に行えるよう，配慮されている。</w:t>
            </w:r>
          </w:p>
          <w:p w14:paraId="3E597181" w14:textId="7EF00EA1" w:rsidR="00786749" w:rsidRPr="00364AF2" w:rsidRDefault="00364AF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・各レッスンが〈導入〉〈定着〉〈発展〉の３ユニット構成になっており，〈定着〉ページでは項目ごとに小さな言語活動を行えるため，指導現場に応じて多様な指導計画を</w:t>
            </w:r>
            <w:r w:rsidR="0030012B">
              <w:rPr>
                <w:rFonts w:ascii="Century Gothic" w:eastAsia="游ゴシック Medium" w:hAnsi="Century Gothic" w:hint="eastAsia"/>
                <w:sz w:val="19"/>
                <w:szCs w:val="19"/>
              </w:rPr>
              <w:t>立てられるよう，配慮されている。</w:t>
            </w:r>
          </w:p>
        </w:tc>
      </w:tr>
      <w:tr w:rsidR="00786749" w:rsidRPr="0010342D" w14:paraId="583BCEA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B7AB49" w14:textId="5FF20672" w:rsidR="00B06773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20C3E8EF" w:rsidR="002657E2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・用語・記号は１冊を通じて統一されている。</w:t>
            </w:r>
          </w:p>
          <w:p w14:paraId="41D30222" w14:textId="5BEBF353" w:rsidR="002657E2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・文法用語は必要最小限にとどめ，</w:t>
            </w:r>
            <w:r w:rsidR="003471FD">
              <w:rPr>
                <w:rFonts w:ascii="Century Gothic" w:eastAsia="游ゴシック Medium" w:hAnsi="Century Gothic" w:hint="eastAsia"/>
                <w:sz w:val="19"/>
                <w:szCs w:val="19"/>
              </w:rPr>
              <w:t>写真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を豊富に掲載することで，生徒の理解を助ける配慮がなされている。</w:t>
            </w:r>
          </w:p>
          <w:p w14:paraId="1E37A82F" w14:textId="6DDA3512" w:rsidR="00786749" w:rsidRPr="00E83B6A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・教科書での学習を支援する周辺教材およびデジタル教材，指導書が豊富に用意されており，効果的な指導，学習ができるよう，配慮されている。</w:t>
            </w:r>
          </w:p>
        </w:tc>
      </w:tr>
      <w:tr w:rsidR="00786749" w:rsidRPr="0010342D" w14:paraId="51FEFEA9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5FF770" w14:textId="72A2FFBF" w:rsidR="00B06773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0FBC87E5" w14:textId="0F7DABB8" w:rsidR="002657E2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・表紙および本文の紙は丈夫で，開きやすく，長期間の使用に耐える。</w:t>
            </w:r>
          </w:p>
          <w:p w14:paraId="68DF1A40" w14:textId="7820FE2A" w:rsidR="00786749" w:rsidRPr="00E83B6A" w:rsidRDefault="002657E2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・印刷には植物油インキを使用し，本文にはユニバーサルデザイン書体を使用している。</w:t>
            </w:r>
          </w:p>
        </w:tc>
      </w:tr>
      <w:tr w:rsidR="00786749" w:rsidRPr="0010342D" w14:paraId="3C5F8D4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FE0CB2" w14:textId="037CA5C0" w:rsidR="00786749" w:rsidRPr="0010342D" w:rsidRDefault="0066368F" w:rsidP="00924820">
            <w:pPr>
              <w:spacing w:line="350" w:lineRule="exact"/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6320A8D3" w:rsidR="00786749" w:rsidRPr="00E83B6A" w:rsidRDefault="006C0153" w:rsidP="00924820">
            <w:pPr>
              <w:spacing w:line="350" w:lineRule="exact"/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高校生にとって身近なトピックを</w:t>
            </w:r>
            <w:r w:rsidR="00353532">
              <w:rPr>
                <w:rFonts w:ascii="Century Gothic" w:eastAsia="游ゴシック Medium" w:hAnsi="Century Gothic" w:hint="eastAsia"/>
                <w:sz w:val="19"/>
                <w:szCs w:val="19"/>
              </w:rPr>
              <w:t>幅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広く扱い，３領域の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活動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バランスよく行う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ことができる構成となっている。また，文法の解説，活動の手順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，言語材料がわかりやすく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示されており，生徒の自由な発信活動を支援しやすい。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25772A">
      <w:headerReference w:type="default" r:id="rId6"/>
      <w:pgSz w:w="11906" w:h="16838"/>
      <w:pgMar w:top="907" w:right="907" w:bottom="340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FD4C" w14:textId="77777777" w:rsidR="004A74F3" w:rsidRDefault="004A74F3" w:rsidP="004B5741">
      <w:r>
        <w:separator/>
      </w:r>
    </w:p>
  </w:endnote>
  <w:endnote w:type="continuationSeparator" w:id="0">
    <w:p w14:paraId="1554A253" w14:textId="77777777" w:rsidR="004A74F3" w:rsidRDefault="004A74F3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FA38" w14:textId="77777777" w:rsidR="004A74F3" w:rsidRDefault="004A74F3" w:rsidP="004B5741">
      <w:r>
        <w:separator/>
      </w:r>
    </w:p>
  </w:footnote>
  <w:footnote w:type="continuationSeparator" w:id="0">
    <w:p w14:paraId="251A8889" w14:textId="77777777" w:rsidR="004A74F3" w:rsidRDefault="004A74F3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2165EE05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論</w:t>
    </w:r>
    <w:r w:rsidR="002D0E8B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Ⅲ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71</w:t>
    </w:r>
    <w:r w:rsidR="002D0E8B">
      <w:rPr>
        <w:rFonts w:ascii="Century Gothic" w:eastAsia="游ゴシック Medium" w:hAnsi="Century Gothic"/>
        <w:sz w:val="18"/>
        <w:szCs w:val="18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10342D"/>
    <w:rsid w:val="00154B4D"/>
    <w:rsid w:val="0025772A"/>
    <w:rsid w:val="002657E2"/>
    <w:rsid w:val="002D0E8B"/>
    <w:rsid w:val="0030012B"/>
    <w:rsid w:val="003471FD"/>
    <w:rsid w:val="00353532"/>
    <w:rsid w:val="00364AF2"/>
    <w:rsid w:val="004A74F3"/>
    <w:rsid w:val="004B5741"/>
    <w:rsid w:val="00592EAB"/>
    <w:rsid w:val="0066368F"/>
    <w:rsid w:val="006C0153"/>
    <w:rsid w:val="00786749"/>
    <w:rsid w:val="00791E5C"/>
    <w:rsid w:val="007B2A66"/>
    <w:rsid w:val="008E7646"/>
    <w:rsid w:val="00924820"/>
    <w:rsid w:val="009A7D5C"/>
    <w:rsid w:val="00A76687"/>
    <w:rsid w:val="00A76C56"/>
    <w:rsid w:val="00AD15FD"/>
    <w:rsid w:val="00B06773"/>
    <w:rsid w:val="00B34C72"/>
    <w:rsid w:val="00B77438"/>
    <w:rsid w:val="00D5491E"/>
    <w:rsid w:val="00D94C6E"/>
    <w:rsid w:val="00E22479"/>
    <w:rsid w:val="00E63EF2"/>
    <w:rsid w:val="00E83B6A"/>
    <w:rsid w:val="00F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  <w15:docId w15:val="{005BB641-76BD-442C-9A17-6CE956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640</Words>
  <Characters>738</Characters>
  <DocSecurity>0</DocSecurity>
  <Lines>52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2022-04-20T05:30:00Z</dcterms:created>
  <dcterms:modified xsi:type="dcterms:W3CDTF">2023-02-22T02:24:00Z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ed73d47959ea60ac66b9168693e5976f110063c86c220f8e1efbb36109295796</vt:lpwstr>
  </property>
</Properties>
</file>