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F7C1" w14:textId="1071B0C8" w:rsidR="00E22479" w:rsidRPr="00786749" w:rsidRDefault="00786749" w:rsidP="00786749">
      <w:pPr>
        <w:spacing w:line="560" w:lineRule="exact"/>
        <w:jc w:val="center"/>
        <w:rPr>
          <w:rFonts w:ascii="Century Gothic" w:eastAsia="游ゴシック Medium" w:hAnsi="Century Gothic"/>
          <w:b/>
          <w:bCs/>
          <w:sz w:val="40"/>
          <w:szCs w:val="40"/>
        </w:rPr>
      </w:pPr>
      <w:r w:rsidRPr="00786749">
        <w:rPr>
          <w:rFonts w:ascii="Century Gothic" w:eastAsia="游ゴシック Medium" w:hAnsi="Century Gothic" w:hint="eastAsia"/>
          <w:b/>
          <w:bCs/>
          <w:sz w:val="40"/>
          <w:szCs w:val="40"/>
        </w:rPr>
        <w:t>H</w:t>
      </w:r>
      <w:r w:rsidRPr="00786749">
        <w:rPr>
          <w:rFonts w:ascii="Century Gothic" w:eastAsia="游ゴシック Medium" w:hAnsi="Century Gothic"/>
          <w:b/>
          <w:bCs/>
          <w:sz w:val="40"/>
          <w:szCs w:val="40"/>
        </w:rPr>
        <w:t>armony English Logic and Expression</w:t>
      </w:r>
      <w:r w:rsidRPr="00786749">
        <w:rPr>
          <w:rFonts w:ascii="Century Gothic" w:eastAsia="游ゴシック Medium" w:hAnsi="Century Gothic" w:hint="eastAsia"/>
          <w:b/>
          <w:bCs/>
          <w:sz w:val="40"/>
          <w:szCs w:val="40"/>
        </w:rPr>
        <w:t>Ⅰ</w:t>
      </w:r>
    </w:p>
    <w:p w14:paraId="30EB1107" w14:textId="2070CA20" w:rsidR="00786749" w:rsidRPr="004B5741" w:rsidRDefault="00786749" w:rsidP="00786749">
      <w:pPr>
        <w:spacing w:after="240" w:line="560" w:lineRule="exact"/>
        <w:jc w:val="center"/>
        <w:rPr>
          <w:rFonts w:ascii="Century Gothic" w:eastAsia="游ゴシック Medium" w:hAnsi="Century Gothic"/>
          <w:b/>
          <w:bCs/>
          <w:sz w:val="24"/>
          <w:szCs w:val="24"/>
        </w:rPr>
      </w:pPr>
      <w:r w:rsidRPr="004B5741">
        <w:rPr>
          <w:rFonts w:ascii="Century Gothic" w:eastAsia="游ゴシック Medium" w:hAnsi="Century Gothic" w:hint="eastAsia"/>
          <w:b/>
          <w:bCs/>
          <w:sz w:val="24"/>
          <w:szCs w:val="24"/>
        </w:rPr>
        <w:t>ご採用検討時の観点および内容の特色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3260"/>
        <w:gridCol w:w="5245"/>
      </w:tblGrid>
      <w:tr w:rsidR="00B34C72" w:rsidRPr="0010342D" w14:paraId="6297730F" w14:textId="77777777" w:rsidTr="0025772A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0D77" w14:textId="77777777" w:rsidR="00786749" w:rsidRPr="0010342D" w:rsidRDefault="00786749" w:rsidP="00786749">
            <w:pPr>
              <w:jc w:val="center"/>
              <w:rPr>
                <w:rFonts w:ascii="Century Gothic" w:eastAsia="游ゴシック Medium" w:hAnsi="Century Gothic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D08345" w14:textId="335F48A4" w:rsidR="00786749" w:rsidRPr="0010342D" w:rsidRDefault="00786749" w:rsidP="00786749">
            <w:pPr>
              <w:jc w:val="center"/>
              <w:rPr>
                <w:rFonts w:ascii="Century Gothic" w:eastAsia="游ゴシック Medium" w:hAnsi="Century Gothic"/>
                <w:b/>
                <w:bCs/>
                <w:spacing w:val="32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pacing w:val="32"/>
                <w:sz w:val="19"/>
                <w:szCs w:val="19"/>
              </w:rPr>
              <w:t>観点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48BD6A" w14:textId="1E302AA9" w:rsidR="00786749" w:rsidRPr="0010342D" w:rsidRDefault="00786749" w:rsidP="00786749">
            <w:pPr>
              <w:jc w:val="center"/>
              <w:rPr>
                <w:rFonts w:ascii="Century Gothic" w:eastAsia="游ゴシック Medium" w:hAnsi="Century Gothic"/>
                <w:b/>
                <w:bCs/>
                <w:spacing w:val="32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pacing w:val="32"/>
                <w:sz w:val="19"/>
                <w:szCs w:val="19"/>
              </w:rPr>
              <w:t>内容の特色</w:t>
            </w:r>
          </w:p>
        </w:tc>
      </w:tr>
      <w:tr w:rsidR="00B34C72" w:rsidRPr="0010342D" w14:paraId="744ECFE2" w14:textId="77777777" w:rsidTr="002577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00F1" w14:textId="297FA4DC" w:rsidR="00592EAB" w:rsidRPr="0010342D" w:rsidRDefault="00592EAB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トピック・内容</w:t>
            </w:r>
          </w:p>
          <w:p w14:paraId="6725E156" w14:textId="7C5ED8BF" w:rsidR="00786749" w:rsidRPr="0010342D" w:rsidRDefault="00592EAB" w:rsidP="00592EAB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の</w:t>
            </w:r>
            <w:r w:rsidR="00B77438"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選択・扱い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DC5779" w14:textId="00FBB40F" w:rsidR="00B34C72" w:rsidRPr="0010342D" w:rsidRDefault="00B34C72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■学習指導要領に基づき，論理・表現Ⅰで到達すべき</w:t>
            </w:r>
            <w:r w:rsidR="00B77438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目標を実現するために，適切なトピック・内容を過不足なく取り上げているか。</w:t>
            </w:r>
          </w:p>
          <w:p w14:paraId="334286BF" w14:textId="09544333" w:rsidR="00786749" w:rsidRPr="0010342D" w:rsidRDefault="00B77438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</w:t>
            </w:r>
            <w:r w:rsidR="00592EAB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生徒が学習する上で支障のないよう，基本的事項を示すなど，適切な配慮がなされているか。</w:t>
            </w:r>
          </w:p>
        </w:tc>
        <w:tc>
          <w:tcPr>
            <w:tcW w:w="524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5E30CB" w14:textId="7B823C9B" w:rsidR="00B06773" w:rsidRDefault="00E83B6A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・生徒にとって身近な話題（休日の予定，学校生活のルール，健康・食事，趣味など）から社会的な話題（</w:t>
            </w:r>
            <w:r w:rsidR="00791E5C">
              <w:rPr>
                <w:rFonts w:ascii="Century Gothic" w:eastAsia="游ゴシック Medium" w:hAnsi="Century Gothic" w:hint="eastAsia"/>
                <w:sz w:val="19"/>
                <w:szCs w:val="19"/>
              </w:rPr>
              <w:t>過去の偉人，気候変動，社会問題など）までを取り上げ，生徒が主体的に２技能３領域の活動をバランスよく行えるよう配慮されている。</w:t>
            </w:r>
          </w:p>
          <w:p w14:paraId="72C5F211" w14:textId="77777777" w:rsidR="00791E5C" w:rsidRDefault="00791E5C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・１レッスンが４ページで構成されており，会話文による導入，文法的な解説と言語活動，最後にそれらを統合的に用いた発展的な発信活動の順で，無理なく学習を行えるよう配慮されている。</w:t>
            </w:r>
          </w:p>
          <w:p w14:paraId="1A381373" w14:textId="0050B981" w:rsidR="00791E5C" w:rsidRPr="00791E5C" w:rsidRDefault="00791E5C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・言語活動のために必要な型，語句が十分に示されている。</w:t>
            </w:r>
          </w:p>
        </w:tc>
      </w:tr>
      <w:tr w:rsidR="00786749" w:rsidRPr="0010342D" w14:paraId="0864484B" w14:textId="77777777" w:rsidTr="002577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CB2D" w14:textId="11FBC584" w:rsidR="00592EAB" w:rsidRPr="0010342D" w:rsidRDefault="00AD15FD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トピック・内容</w:t>
            </w:r>
          </w:p>
          <w:p w14:paraId="0E89F848" w14:textId="336D3C68" w:rsidR="00786749" w:rsidRPr="0010342D" w:rsidRDefault="00592EAB" w:rsidP="00592EAB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の</w:t>
            </w:r>
            <w:r w:rsidR="00786749"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構成・</w:t>
            </w: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配列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18F886" w14:textId="68C1BD56" w:rsidR="00AD15FD" w:rsidRPr="0010342D" w:rsidRDefault="00AD15F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■効果的な学習が行えるよう，系統的，発展的に構成されているか。</w:t>
            </w:r>
          </w:p>
          <w:p w14:paraId="22BC856C" w14:textId="0790E110" w:rsidR="00AD15FD" w:rsidRPr="0010342D" w:rsidRDefault="00AD15F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■組織ごとに，適切な分量が扱われているか。</w:t>
            </w:r>
          </w:p>
          <w:p w14:paraId="5C16E75F" w14:textId="32C0389D" w:rsidR="00AD15FD" w:rsidRPr="0010342D" w:rsidRDefault="00AD15F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</w:t>
            </w:r>
            <w:r w:rsidR="00B06773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中高接続に対し，適切な配慮がなされているか。</w:t>
            </w:r>
          </w:p>
          <w:p w14:paraId="5E069A47" w14:textId="1799D461" w:rsidR="00786749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■弾力的な取り扱いに対し，適切な配慮がなされているか。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21A7D18" w14:textId="2CC18D88" w:rsidR="00E83B6A" w:rsidRDefault="00791E5C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・全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1</w:t>
            </w:r>
            <w:r>
              <w:rPr>
                <w:rFonts w:ascii="Century Gothic" w:eastAsia="游ゴシック Medium" w:hAnsi="Century Gothic"/>
                <w:sz w:val="19"/>
                <w:szCs w:val="19"/>
              </w:rPr>
              <w:t>8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レッスンに加え，</w:t>
            </w:r>
            <w:r w:rsidR="00364AF2">
              <w:rPr>
                <w:rFonts w:ascii="Century Gothic" w:eastAsia="游ゴシック Medium" w:hAnsi="Century Gothic" w:hint="eastAsia"/>
                <w:sz w:val="19"/>
                <w:szCs w:val="19"/>
              </w:rPr>
              <w:t>スピーチ，パラグラフ・ライティング，プレゼンテーション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を</w:t>
            </w:r>
            <w:r w:rsidR="0030012B">
              <w:rPr>
                <w:rFonts w:ascii="Century Gothic" w:eastAsia="游ゴシック Medium" w:hAnsi="Century Gothic" w:hint="eastAsia"/>
                <w:sz w:val="19"/>
                <w:szCs w:val="19"/>
              </w:rPr>
              <w:t>扱う</w:t>
            </w:r>
            <w:r w:rsidR="00364AF2">
              <w:rPr>
                <w:rFonts w:ascii="Century Gothic" w:eastAsia="游ゴシック Medium" w:hAnsi="Century Gothic" w:hint="eastAsia"/>
                <w:sz w:val="19"/>
                <w:szCs w:val="19"/>
              </w:rPr>
              <w:t>コーナーがあり，各２～３時間の配当で，１学年２単位で指導できるよう，配慮されている。</w:t>
            </w:r>
          </w:p>
          <w:p w14:paraId="28EA22CE" w14:textId="77777777" w:rsidR="00364AF2" w:rsidRDefault="00364AF2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I</w:t>
            </w:r>
            <w:r>
              <w:rPr>
                <w:rFonts w:ascii="Century Gothic" w:eastAsia="游ゴシック Medium" w:hAnsi="Century Gothic"/>
                <w:sz w:val="19"/>
                <w:szCs w:val="19"/>
              </w:rPr>
              <w:t>ntroduction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として，語順と文型を扱い，高校での学習を円滑に行えるよう，配慮されている。</w:t>
            </w:r>
          </w:p>
          <w:p w14:paraId="3E597181" w14:textId="7EF00EA1" w:rsidR="00786749" w:rsidRPr="00364AF2" w:rsidRDefault="00364AF2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・各レッスンが〈導入〉〈定着〉〈発展〉の３ユニット構成になっており，〈定着〉ページでは項目ごとに小さな言語活動を行えるため，指導現場に応じて多様な指導計画を</w:t>
            </w:r>
            <w:r w:rsidR="0030012B">
              <w:rPr>
                <w:rFonts w:ascii="Century Gothic" w:eastAsia="游ゴシック Medium" w:hAnsi="Century Gothic" w:hint="eastAsia"/>
                <w:sz w:val="19"/>
                <w:szCs w:val="19"/>
              </w:rPr>
              <w:t>立てられるよう，配慮されている。</w:t>
            </w:r>
          </w:p>
        </w:tc>
      </w:tr>
      <w:tr w:rsidR="00786749" w:rsidRPr="0010342D" w14:paraId="583BCEA4" w14:textId="77777777" w:rsidTr="002577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457" w14:textId="0CDDB66D" w:rsidR="00786749" w:rsidRPr="0010342D" w:rsidRDefault="00786749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表記・表現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B7AB49" w14:textId="5FF20672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■用語・記号</w:t>
            </w:r>
            <w:r w:rsid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の表記は</w:t>
            </w: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適切か。</w:t>
            </w:r>
          </w:p>
          <w:p w14:paraId="45882F69" w14:textId="2E95FA7F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■生徒の理解を助け，自学自習をしやすいよう，適切な配慮がなされているか。</w:t>
            </w:r>
          </w:p>
          <w:p w14:paraId="5A1CCED5" w14:textId="15E04591" w:rsidR="00786749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■周辺教材およびデジタル教材に円滑に展開できるよう，工夫，配慮がなされているか。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77E7CE" w14:textId="20C3E8EF" w:rsidR="002657E2" w:rsidRDefault="002657E2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・用語・記号は１冊を通じて統一されている。</w:t>
            </w:r>
          </w:p>
          <w:p w14:paraId="41D30222" w14:textId="5705AAD7" w:rsidR="002657E2" w:rsidRDefault="002657E2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・文法用語は必要最小限にとどめ，イラストを豊富に掲載することで，生徒の理解を助ける配慮がなされている。</w:t>
            </w:r>
          </w:p>
          <w:p w14:paraId="1E37A82F" w14:textId="6DDA3512" w:rsidR="00786749" w:rsidRPr="00E83B6A" w:rsidRDefault="002657E2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6"/>
                <w:szCs w:val="16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・教科書での学習を支援する周辺教材およびデジタル教材，指導書が豊富に用意されており，効果的な指導，学習ができるよう，配慮されている。</w:t>
            </w:r>
          </w:p>
        </w:tc>
      </w:tr>
      <w:tr w:rsidR="00786749" w:rsidRPr="0010342D" w14:paraId="51FEFEA9" w14:textId="77777777" w:rsidTr="002577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52EE" w14:textId="368A2B97" w:rsidR="00786749" w:rsidRPr="0010342D" w:rsidRDefault="00E63EF2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印刷・製本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5FF770" w14:textId="72A2FFBF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■活字および図版の大きさ，鮮明さは適切か。</w:t>
            </w:r>
          </w:p>
          <w:p w14:paraId="25A94B3D" w14:textId="1B1F212E" w:rsidR="00B06773" w:rsidRPr="0010342D" w:rsidRDefault="00B06773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</w:t>
            </w:r>
            <w:r w:rsidR="0010342D"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紙の質，製本は１年間の使用に耐えうるほど丈夫か。</w:t>
            </w:r>
          </w:p>
          <w:p w14:paraId="284136C6" w14:textId="2EA5CF04" w:rsidR="00786749" w:rsidRPr="0010342D" w:rsidRDefault="0010342D" w:rsidP="0010342D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sz w:val="19"/>
                <w:szCs w:val="19"/>
              </w:rPr>
              <w:t>■環境保全および生徒の特性に対し，適切な配慮がなされているか。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DDD69C" w14:textId="7EE0C453" w:rsidR="00E83B6A" w:rsidRDefault="002657E2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・活字および図版は見やすく，鮮明である。</w:t>
            </w:r>
          </w:p>
          <w:p w14:paraId="0FBC87E5" w14:textId="138677E9" w:rsidR="002657E2" w:rsidRDefault="002657E2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・表紙および本文の紙は丈夫で，開きやすく，長期間の使用に耐える。</w:t>
            </w:r>
          </w:p>
          <w:p w14:paraId="68DF1A40" w14:textId="7820FE2A" w:rsidR="00786749" w:rsidRPr="00E83B6A" w:rsidRDefault="002657E2" w:rsidP="0025772A">
            <w:pPr>
              <w:ind w:left="190" w:hangingChars="100" w:hanging="190"/>
              <w:rPr>
                <w:rFonts w:ascii="Century Gothic" w:eastAsia="游ゴシック Medium" w:hAnsi="Century Gothic"/>
                <w:sz w:val="16"/>
                <w:szCs w:val="16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・印刷には植物油インキを使用し，本文にはユニバーサルデザイン書体を使用している。</w:t>
            </w:r>
          </w:p>
        </w:tc>
      </w:tr>
      <w:tr w:rsidR="00786749" w:rsidRPr="0010342D" w14:paraId="3C5F8D44" w14:textId="77777777" w:rsidTr="002577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8B70" w14:textId="19253FB4" w:rsidR="00786749" w:rsidRPr="0010342D" w:rsidRDefault="007B2A66" w:rsidP="007B2A66">
            <w:pPr>
              <w:jc w:val="center"/>
              <w:rPr>
                <w:rFonts w:ascii="Century Gothic" w:eastAsia="游ゴシック Medium" w:hAnsi="Century Gothic"/>
                <w:b/>
                <w:bCs/>
                <w:sz w:val="19"/>
                <w:szCs w:val="19"/>
              </w:rPr>
            </w:pPr>
            <w:r w:rsidRPr="0010342D">
              <w:rPr>
                <w:rFonts w:ascii="Century Gothic" w:eastAsia="游ゴシック Medium" w:hAnsi="Century Gothic" w:hint="eastAsia"/>
                <w:b/>
                <w:bCs/>
                <w:sz w:val="19"/>
                <w:szCs w:val="19"/>
              </w:rPr>
              <w:t>総合的な特徴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FE0CB2" w14:textId="037CA5C0" w:rsidR="00786749" w:rsidRPr="0010342D" w:rsidRDefault="0066368F" w:rsidP="0066368F">
            <w:pPr>
              <w:ind w:left="190" w:hangingChars="100" w:hanging="190"/>
              <w:rPr>
                <w:rFonts w:ascii="Century Gothic" w:eastAsia="游ゴシック Medium" w:hAnsi="Century Gothic"/>
                <w:sz w:val="19"/>
                <w:szCs w:val="19"/>
              </w:rPr>
            </w:pP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■上記の内容を総合した，本教科書の特徴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39EDAC" w14:textId="6320A8D3" w:rsidR="00786749" w:rsidRPr="00E83B6A" w:rsidRDefault="006C0153" w:rsidP="006C0153">
            <w:pPr>
              <w:rPr>
                <w:rFonts w:ascii="Century Gothic" w:eastAsia="游ゴシック Medium" w:hAnsi="Century Gothic"/>
                <w:sz w:val="16"/>
                <w:szCs w:val="16"/>
              </w:rPr>
            </w:pPr>
            <w:r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高校生にとって身近なトピックを</w:t>
            </w:r>
            <w:r w:rsidR="00353532">
              <w:rPr>
                <w:rFonts w:ascii="Century Gothic" w:eastAsia="游ゴシック Medium" w:hAnsi="Century Gothic" w:hint="eastAsia"/>
                <w:sz w:val="19"/>
                <w:szCs w:val="19"/>
              </w:rPr>
              <w:t>幅</w:t>
            </w:r>
            <w:r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広く扱い，３領域の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活動</w:t>
            </w:r>
            <w:r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を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バランスよく行う</w:t>
            </w:r>
            <w:r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ことができる構成となっている。また，文法の解説，活動の手順</w:t>
            </w:r>
            <w:r>
              <w:rPr>
                <w:rFonts w:ascii="Century Gothic" w:eastAsia="游ゴシック Medium" w:hAnsi="Century Gothic" w:hint="eastAsia"/>
                <w:sz w:val="19"/>
                <w:szCs w:val="19"/>
              </w:rPr>
              <w:t>，言語材料がわかりやすく</w:t>
            </w:r>
            <w:r w:rsidRPr="006C0153">
              <w:rPr>
                <w:rFonts w:ascii="Century Gothic" w:eastAsia="游ゴシック Medium" w:hAnsi="Century Gothic" w:hint="eastAsia"/>
                <w:sz w:val="19"/>
                <w:szCs w:val="19"/>
              </w:rPr>
              <w:t>示されており，生徒の自由な発信活動を支援しやすい。</w:t>
            </w:r>
          </w:p>
        </w:tc>
      </w:tr>
    </w:tbl>
    <w:p w14:paraId="2206E36D" w14:textId="77777777" w:rsidR="00786749" w:rsidRPr="00786749" w:rsidRDefault="00786749" w:rsidP="006C0153">
      <w:pPr>
        <w:spacing w:line="40" w:lineRule="exact"/>
        <w:rPr>
          <w:rFonts w:ascii="Century Gothic" w:eastAsia="游ゴシック Medium" w:hAnsi="Century Gothic"/>
          <w:sz w:val="20"/>
        </w:rPr>
      </w:pPr>
    </w:p>
    <w:sectPr w:rsidR="00786749" w:rsidRPr="00786749" w:rsidSect="0025772A">
      <w:headerReference w:type="default" r:id="rId6"/>
      <w:pgSz w:w="11906" w:h="16838"/>
      <w:pgMar w:top="907" w:right="907" w:bottom="340" w:left="90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FD4C" w14:textId="77777777" w:rsidR="004A74F3" w:rsidRDefault="004A74F3" w:rsidP="004B5741">
      <w:r>
        <w:separator/>
      </w:r>
    </w:p>
  </w:endnote>
  <w:endnote w:type="continuationSeparator" w:id="0">
    <w:p w14:paraId="1554A253" w14:textId="77777777" w:rsidR="004A74F3" w:rsidRDefault="004A74F3" w:rsidP="004B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FA38" w14:textId="77777777" w:rsidR="004A74F3" w:rsidRDefault="004A74F3" w:rsidP="004B5741">
      <w:r>
        <w:separator/>
      </w:r>
    </w:p>
  </w:footnote>
  <w:footnote w:type="continuationSeparator" w:id="0">
    <w:p w14:paraId="251A8889" w14:textId="77777777" w:rsidR="004A74F3" w:rsidRDefault="004A74F3" w:rsidP="004B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B474" w14:textId="51C79296" w:rsidR="004B5741" w:rsidRPr="004B5741" w:rsidRDefault="004B5741" w:rsidP="004B5741">
    <w:pPr>
      <w:pStyle w:val="a4"/>
      <w:wordWrap w:val="0"/>
      <w:jc w:val="right"/>
      <w:rPr>
        <w:rFonts w:ascii="Century Gothic" w:eastAsia="游ゴシック Medium" w:hAnsi="Century Gothic"/>
        <w:sz w:val="18"/>
        <w:szCs w:val="18"/>
        <w:bdr w:val="single" w:sz="4" w:space="0" w:color="auto"/>
      </w:rPr>
    </w:pP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2</w:t>
    </w:r>
    <w:r w:rsidRPr="004B5741">
      <w:rPr>
        <w:rFonts w:ascii="Century Gothic" w:eastAsia="游ゴシック Medium" w:hAnsi="Century Gothic"/>
        <w:sz w:val="18"/>
        <w:szCs w:val="18"/>
        <w:bdr w:val="single" w:sz="4" w:space="0" w:color="auto"/>
      </w:rPr>
      <w:t>31</w:t>
    </w: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いいずな</w:t>
    </w:r>
    <w:r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 xml:space="preserve">　</w:t>
    </w: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>論Ⅰ</w:t>
    </w:r>
    <w:r w:rsidRPr="004B5741">
      <w:rPr>
        <w:rFonts w:ascii="Century Gothic" w:eastAsia="游ゴシック Medium" w:hAnsi="Century Gothic" w:hint="eastAsia"/>
        <w:sz w:val="18"/>
        <w:szCs w:val="18"/>
        <w:bdr w:val="single" w:sz="4" w:space="0" w:color="auto"/>
      </w:rPr>
      <w:t xml:space="preserve"> </w:t>
    </w:r>
    <w:r w:rsidRPr="004B5741">
      <w:rPr>
        <w:rFonts w:ascii="Century Gothic" w:eastAsia="游ゴシック Medium" w:hAnsi="Century Gothic"/>
        <w:sz w:val="18"/>
        <w:szCs w:val="18"/>
        <w:bdr w:val="single" w:sz="4" w:space="0" w:color="auto"/>
      </w:rPr>
      <w:t>716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49"/>
    <w:rsid w:val="0010342D"/>
    <w:rsid w:val="0025772A"/>
    <w:rsid w:val="002657E2"/>
    <w:rsid w:val="0030012B"/>
    <w:rsid w:val="00353532"/>
    <w:rsid w:val="00364AF2"/>
    <w:rsid w:val="004A74F3"/>
    <w:rsid w:val="004B5741"/>
    <w:rsid w:val="00592EAB"/>
    <w:rsid w:val="0066368F"/>
    <w:rsid w:val="006C0153"/>
    <w:rsid w:val="00786749"/>
    <w:rsid w:val="00791E5C"/>
    <w:rsid w:val="007B2A66"/>
    <w:rsid w:val="009A7D5C"/>
    <w:rsid w:val="00AD15FD"/>
    <w:rsid w:val="00B06773"/>
    <w:rsid w:val="00B34C72"/>
    <w:rsid w:val="00B77438"/>
    <w:rsid w:val="00E22479"/>
    <w:rsid w:val="00E63EF2"/>
    <w:rsid w:val="00E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21E60"/>
  <w15:chartTrackingRefBased/>
  <w15:docId w15:val="{005BB641-76BD-442C-9A17-6CE95635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741"/>
  </w:style>
  <w:style w:type="paragraph" w:styleId="a6">
    <w:name w:val="footer"/>
    <w:basedOn w:val="a"/>
    <w:link w:val="a7"/>
    <w:uiPriority w:val="99"/>
    <w:unhideWhenUsed/>
    <w:rsid w:val="004B5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197</Words>
  <Characters>1126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2021-05-25T07:26:00Z</dcterms:created>
  <dcterms:modified xsi:type="dcterms:W3CDTF">2021-05-26T02:18:00Z</dcterms:modified>
</cp:coreProperties>
</file>