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0C" w:rsidRPr="003A3BAE" w:rsidRDefault="002E777A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510171646"/>
      <w:r w:rsidRPr="002E777A">
        <w:rPr>
          <w:b/>
          <w:sz w:val="26"/>
          <w:szCs w:val="26"/>
        </w:rPr>
        <w:t>b</w:t>
      </w:r>
      <w:r w:rsidRPr="002E777A">
        <w:rPr>
          <w:rFonts w:hint="eastAsia"/>
          <w:b/>
          <w:sz w:val="26"/>
          <w:szCs w:val="26"/>
        </w:rPr>
        <w:t xml:space="preserve">e </w:t>
      </w:r>
      <w:r w:rsidRPr="002E777A">
        <w:rPr>
          <w:b/>
          <w:sz w:val="26"/>
          <w:szCs w:val="26"/>
        </w:rPr>
        <w:t xml:space="preserve">English Expression </w:t>
      </w:r>
      <w:r w:rsidRPr="002E777A">
        <w:rPr>
          <w:rFonts w:hint="eastAsia"/>
          <w:b/>
          <w:sz w:val="26"/>
          <w:szCs w:val="26"/>
        </w:rPr>
        <w:t>Ⅱ</w:t>
      </w:r>
      <w:r>
        <w:rPr>
          <w:rFonts w:hint="eastAsia"/>
          <w:b/>
          <w:sz w:val="26"/>
          <w:szCs w:val="26"/>
        </w:rPr>
        <w:t xml:space="preserve">　</w:t>
      </w:r>
      <w:bookmarkStart w:id="1" w:name="_GoBack"/>
      <w:bookmarkEnd w:id="0"/>
      <w:r w:rsidR="00617E7B" w:rsidRPr="00617E7B">
        <w:rPr>
          <w:rFonts w:asciiTheme="majorEastAsia" w:eastAsiaTheme="majorEastAsia" w:hAnsiTheme="majorEastAsia" w:hint="eastAsia"/>
          <w:b/>
          <w:sz w:val="28"/>
          <w:szCs w:val="28"/>
        </w:rPr>
        <w:t>教科書の特長</w:t>
      </w:r>
      <w:bookmarkEnd w:id="1"/>
    </w:p>
    <w:tbl>
      <w:tblPr>
        <w:tblStyle w:val="a3"/>
        <w:tblW w:w="7088" w:type="dxa"/>
        <w:tblInd w:w="3397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2F1EC9" w:rsidTr="002E777A">
        <w:tc>
          <w:tcPr>
            <w:tcW w:w="2268" w:type="dxa"/>
          </w:tcPr>
          <w:p w:rsidR="002F1EC9" w:rsidRPr="003A3BAE" w:rsidRDefault="002E777A" w:rsidP="00D40717">
            <w:pPr>
              <w:rPr>
                <w:rFonts w:asciiTheme="majorEastAsia" w:eastAsiaTheme="majorEastAsia" w:hAnsiTheme="majorEastAsia"/>
              </w:rPr>
            </w:pPr>
            <w:bookmarkStart w:id="2" w:name="_Hlk510171665"/>
            <w:r>
              <w:rPr>
                <w:rFonts w:asciiTheme="majorEastAsia" w:eastAsiaTheme="majorEastAsia" w:hAnsiTheme="majorEastAsia" w:hint="eastAsia"/>
              </w:rPr>
              <w:t>発行者の番号・略称</w:t>
            </w:r>
          </w:p>
        </w:tc>
        <w:tc>
          <w:tcPr>
            <w:tcW w:w="4820" w:type="dxa"/>
          </w:tcPr>
          <w:p w:rsidR="002F1EC9" w:rsidRDefault="002E777A" w:rsidP="00D40717">
            <w:r>
              <w:rPr>
                <w:rFonts w:hint="eastAsia"/>
              </w:rPr>
              <w:t>2</w:t>
            </w:r>
            <w:r>
              <w:t>31</w:t>
            </w:r>
            <w:r>
              <w:rPr>
                <w:rFonts w:hint="eastAsia"/>
              </w:rPr>
              <w:t>・いいずな</w:t>
            </w:r>
          </w:p>
        </w:tc>
      </w:tr>
      <w:tr w:rsidR="002F1EC9" w:rsidTr="002E777A">
        <w:tc>
          <w:tcPr>
            <w:tcW w:w="2268" w:type="dxa"/>
          </w:tcPr>
          <w:p w:rsidR="002F1EC9" w:rsidRPr="003A3BAE" w:rsidRDefault="002E777A" w:rsidP="00D407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教科書の記号・番号</w:t>
            </w:r>
          </w:p>
        </w:tc>
        <w:tc>
          <w:tcPr>
            <w:tcW w:w="4820" w:type="dxa"/>
          </w:tcPr>
          <w:p w:rsidR="002F1EC9" w:rsidRDefault="002E777A" w:rsidP="00D40717">
            <w:r>
              <w:rPr>
                <w:rFonts w:hint="eastAsia"/>
              </w:rPr>
              <w:t>英</w:t>
            </w:r>
            <w:r w:rsidR="00C72756">
              <w:rPr>
                <w:rFonts w:hint="eastAsia"/>
              </w:rPr>
              <w:t>Ⅱ</w:t>
            </w:r>
            <w:r>
              <w:rPr>
                <w:rFonts w:hint="eastAsia"/>
              </w:rPr>
              <w:t xml:space="preserve"> </w:t>
            </w:r>
            <w:r>
              <w:t>332</w:t>
            </w:r>
          </w:p>
        </w:tc>
      </w:tr>
      <w:tr w:rsidR="002F1EC9" w:rsidTr="002E777A">
        <w:tc>
          <w:tcPr>
            <w:tcW w:w="2268" w:type="dxa"/>
          </w:tcPr>
          <w:p w:rsidR="002F1EC9" w:rsidRPr="003A3BAE" w:rsidRDefault="002E777A" w:rsidP="00D407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</w:t>
            </w:r>
            <w:r w:rsidR="002F1EC9" w:rsidRPr="003A3BAE">
              <w:rPr>
                <w:rFonts w:asciiTheme="majorEastAsia" w:eastAsiaTheme="majorEastAsia" w:hAnsiTheme="majorEastAsia" w:hint="eastAsia"/>
              </w:rPr>
              <w:t>書名</w:t>
            </w:r>
          </w:p>
        </w:tc>
        <w:tc>
          <w:tcPr>
            <w:tcW w:w="4820" w:type="dxa"/>
          </w:tcPr>
          <w:p w:rsidR="002F1EC9" w:rsidRDefault="002F1EC9" w:rsidP="00D40717">
            <w:r>
              <w:t>b</w:t>
            </w:r>
            <w:r>
              <w:rPr>
                <w:rFonts w:hint="eastAsia"/>
              </w:rPr>
              <w:t xml:space="preserve">e </w:t>
            </w:r>
            <w:r>
              <w:t>English Expression</w:t>
            </w:r>
            <w:r w:rsidR="002E777A">
              <w:t xml:space="preserve"> </w:t>
            </w:r>
            <w:r w:rsidR="00C72756">
              <w:rPr>
                <w:rFonts w:hint="eastAsia"/>
              </w:rPr>
              <w:t>Ⅱ</w:t>
            </w:r>
          </w:p>
        </w:tc>
      </w:tr>
      <w:tr w:rsidR="002E777A" w:rsidTr="002E777A">
        <w:tc>
          <w:tcPr>
            <w:tcW w:w="2268" w:type="dxa"/>
          </w:tcPr>
          <w:p w:rsidR="002E777A" w:rsidRDefault="002E777A" w:rsidP="00D407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発行者名</w:t>
            </w:r>
          </w:p>
        </w:tc>
        <w:tc>
          <w:tcPr>
            <w:tcW w:w="4820" w:type="dxa"/>
          </w:tcPr>
          <w:p w:rsidR="002E777A" w:rsidRDefault="002E777A" w:rsidP="00D40717">
            <w:r>
              <w:rPr>
                <w:rFonts w:hint="eastAsia"/>
              </w:rPr>
              <w:t>株式会社いいずな書店</w:t>
            </w:r>
          </w:p>
        </w:tc>
      </w:tr>
      <w:bookmarkEnd w:id="2"/>
    </w:tbl>
    <w:p w:rsidR="002F1EC9" w:rsidRDefault="002F1EC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F1EC9" w:rsidTr="006C3B68">
        <w:trPr>
          <w:trHeight w:val="475"/>
        </w:trPr>
        <w:tc>
          <w:tcPr>
            <w:tcW w:w="1838" w:type="dxa"/>
            <w:vAlign w:val="center"/>
          </w:tcPr>
          <w:p w:rsidR="002F1EC9" w:rsidRPr="003A3BAE" w:rsidRDefault="005E053D" w:rsidP="003A3BAE">
            <w:pPr>
              <w:jc w:val="center"/>
              <w:rPr>
                <w:rFonts w:asciiTheme="majorEastAsia" w:eastAsiaTheme="majorEastAsia" w:hAnsiTheme="majorEastAsia"/>
              </w:rPr>
            </w:pPr>
            <w:r w:rsidRPr="003A3BAE">
              <w:rPr>
                <w:rFonts w:asciiTheme="majorEastAsia" w:eastAsiaTheme="majorEastAsia" w:hAnsiTheme="majorEastAsia" w:hint="eastAsia"/>
              </w:rPr>
              <w:t>内容の難易度</w:t>
            </w:r>
          </w:p>
        </w:tc>
        <w:tc>
          <w:tcPr>
            <w:tcW w:w="8647" w:type="dxa"/>
            <w:vAlign w:val="center"/>
          </w:tcPr>
          <w:p w:rsidR="00277680" w:rsidRPr="00430B9E" w:rsidRDefault="00C72756" w:rsidP="003E353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平均的または平均以上の</w:t>
            </w:r>
            <w:r w:rsidR="00277680">
              <w:rPr>
                <w:rFonts w:hint="eastAsia"/>
              </w:rPr>
              <w:t>英語力を持つ高校生を対象としている。</w:t>
            </w:r>
            <w:r w:rsidR="003519CE" w:rsidRPr="00430B9E">
              <w:rPr>
                <w:rFonts w:hint="eastAsia"/>
              </w:rPr>
              <w:t xml:space="preserve"> </w:t>
            </w:r>
          </w:p>
        </w:tc>
      </w:tr>
      <w:tr w:rsidR="002F1EC9" w:rsidTr="006C3B68">
        <w:tc>
          <w:tcPr>
            <w:tcW w:w="1838" w:type="dxa"/>
            <w:vAlign w:val="center"/>
          </w:tcPr>
          <w:p w:rsidR="002F1EC9" w:rsidRPr="003A3BAE" w:rsidRDefault="005E053D" w:rsidP="003A3BAE">
            <w:pPr>
              <w:jc w:val="center"/>
              <w:rPr>
                <w:rFonts w:asciiTheme="majorEastAsia" w:eastAsiaTheme="majorEastAsia" w:hAnsiTheme="majorEastAsia"/>
              </w:rPr>
            </w:pPr>
            <w:r w:rsidRPr="003A3BAE">
              <w:rPr>
                <w:rFonts w:asciiTheme="majorEastAsia" w:eastAsiaTheme="majorEastAsia" w:hAnsiTheme="majorEastAsia" w:hint="eastAsia"/>
              </w:rPr>
              <w:t>内容の取扱い</w:t>
            </w:r>
          </w:p>
        </w:tc>
        <w:tc>
          <w:tcPr>
            <w:tcW w:w="8647" w:type="dxa"/>
            <w:vAlign w:val="center"/>
          </w:tcPr>
          <w:p w:rsidR="00F37F13" w:rsidRDefault="0071567A" w:rsidP="00874569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・各課の題材には，「夢・将来」や</w:t>
            </w:r>
            <w:r w:rsidR="00F37F13">
              <w:rPr>
                <w:rFonts w:hint="eastAsia"/>
              </w:rPr>
              <w:t>「</w:t>
            </w:r>
            <w:r w:rsidR="00C72756">
              <w:rPr>
                <w:rFonts w:hint="eastAsia"/>
              </w:rPr>
              <w:t>文化・行事</w:t>
            </w:r>
            <w:r w:rsidR="00F37F13">
              <w:rPr>
                <w:rFonts w:hint="eastAsia"/>
              </w:rPr>
              <w:t>」</w:t>
            </w:r>
            <w:r w:rsidR="00C72756">
              <w:rPr>
                <w:rFonts w:hint="eastAsia"/>
              </w:rPr>
              <w:t>といった身近なものから</w:t>
            </w:r>
            <w:r w:rsidR="00D2761A">
              <w:rPr>
                <w:rFonts w:hint="eastAsia"/>
              </w:rPr>
              <w:t>「</w:t>
            </w:r>
            <w:r w:rsidR="00C72756">
              <w:rPr>
                <w:rFonts w:hint="eastAsia"/>
              </w:rPr>
              <w:t>利便性</w:t>
            </w:r>
            <w:r w:rsidR="00D2761A">
              <w:rPr>
                <w:rFonts w:hint="eastAsia"/>
              </w:rPr>
              <w:t>」</w:t>
            </w:r>
            <w:r>
              <w:rPr>
                <w:rFonts w:hint="eastAsia"/>
              </w:rPr>
              <w:t>や</w:t>
            </w:r>
            <w:r w:rsidR="00C72756">
              <w:rPr>
                <w:rFonts w:hint="eastAsia"/>
              </w:rPr>
              <w:t>「社会問題」といった高校生の興味関心に訴える深いものまで幅広い話題</w:t>
            </w:r>
            <w:r w:rsidR="009B61A5">
              <w:rPr>
                <w:rFonts w:hint="eastAsia"/>
              </w:rPr>
              <w:t>が</w:t>
            </w:r>
            <w:r w:rsidR="00C72756">
              <w:rPr>
                <w:rFonts w:hint="eastAsia"/>
              </w:rPr>
              <w:t>扱</w:t>
            </w:r>
            <w:r w:rsidR="009B61A5">
              <w:rPr>
                <w:rFonts w:hint="eastAsia"/>
              </w:rPr>
              <w:t>われ</w:t>
            </w:r>
            <w:r>
              <w:rPr>
                <w:rFonts w:hint="eastAsia"/>
              </w:rPr>
              <w:t>ており，学習者の積極的にコミュニケーションをとる態度を</w:t>
            </w:r>
            <w:r w:rsidR="00C72756">
              <w:rPr>
                <w:rFonts w:hint="eastAsia"/>
              </w:rPr>
              <w:t>育成できる内容</w:t>
            </w:r>
            <w:r w:rsidR="00AB4515">
              <w:rPr>
                <w:rFonts w:hint="eastAsia"/>
              </w:rPr>
              <w:t>と</w:t>
            </w:r>
            <w:r w:rsidR="009B61A5">
              <w:rPr>
                <w:rFonts w:hint="eastAsia"/>
              </w:rPr>
              <w:t>なっている</w:t>
            </w:r>
            <w:r w:rsidR="00C72756">
              <w:rPr>
                <w:rFonts w:hint="eastAsia"/>
              </w:rPr>
              <w:t>。</w:t>
            </w:r>
          </w:p>
          <w:p w:rsidR="001968F8" w:rsidRPr="0071567A" w:rsidRDefault="001968F8" w:rsidP="00874569">
            <w:pPr>
              <w:autoSpaceDE w:val="0"/>
              <w:autoSpaceDN w:val="0"/>
              <w:adjustRightInd w:val="0"/>
              <w:ind w:left="176" w:hangingChars="84" w:hanging="176"/>
            </w:pPr>
          </w:p>
          <w:p w:rsidR="00F37F13" w:rsidRDefault="00F37F13" w:rsidP="00874569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</w:t>
            </w:r>
            <w:r w:rsidR="0071567A">
              <w:rPr>
                <w:rFonts w:hint="eastAsia"/>
              </w:rPr>
              <w:t>高校生が自分の考えや経験を述べる際の作文モデル</w:t>
            </w:r>
            <w:r w:rsidR="009B61A5" w:rsidRPr="0071567A">
              <w:rPr>
                <w:rFonts w:hint="eastAsia"/>
                <w:color w:val="000000" w:themeColor="text1"/>
              </w:rPr>
              <w:t>（</w:t>
            </w:r>
            <w:r w:rsidR="009B61A5" w:rsidRPr="0071567A">
              <w:rPr>
                <w:color w:val="000000" w:themeColor="text1"/>
              </w:rPr>
              <w:t>Warm</w:t>
            </w:r>
            <w:r w:rsidR="00CD54E0">
              <w:rPr>
                <w:color w:val="000000" w:themeColor="text1"/>
              </w:rPr>
              <w:t>-</w:t>
            </w:r>
            <w:r w:rsidR="009B61A5" w:rsidRPr="0071567A">
              <w:rPr>
                <w:color w:val="000000" w:themeColor="text1"/>
              </w:rPr>
              <w:t>Up</w:t>
            </w:r>
            <w:r w:rsidR="009B61A5" w:rsidRPr="0071567A">
              <w:rPr>
                <w:rFonts w:hint="eastAsia"/>
                <w:color w:val="000000" w:themeColor="text1"/>
              </w:rPr>
              <w:t>）</w:t>
            </w:r>
            <w:r w:rsidRPr="0071567A">
              <w:rPr>
                <w:rFonts w:hint="eastAsia"/>
                <w:color w:val="000000" w:themeColor="text1"/>
              </w:rPr>
              <w:t>や</w:t>
            </w:r>
            <w:r w:rsidR="0071567A">
              <w:rPr>
                <w:rFonts w:hint="eastAsia"/>
                <w:color w:val="000000" w:themeColor="text1"/>
              </w:rPr>
              <w:t>，</w:t>
            </w:r>
            <w:r w:rsidR="007F02C3">
              <w:rPr>
                <w:rFonts w:hint="eastAsia"/>
                <w:color w:val="000000" w:themeColor="text1"/>
              </w:rPr>
              <w:t>ペアで</w:t>
            </w:r>
            <w:r w:rsidR="009B61A5">
              <w:rPr>
                <w:rFonts w:hint="eastAsia"/>
              </w:rPr>
              <w:t>会話</w:t>
            </w:r>
            <w:r w:rsidR="00AB4515">
              <w:rPr>
                <w:rFonts w:hint="eastAsia"/>
              </w:rPr>
              <w:t>練習</w:t>
            </w:r>
            <w:r w:rsidR="0071567A">
              <w:rPr>
                <w:rFonts w:hint="eastAsia"/>
              </w:rPr>
              <w:t>をする</w:t>
            </w:r>
            <w:r w:rsidR="00AB4515">
              <w:rPr>
                <w:rFonts w:hint="eastAsia"/>
              </w:rPr>
              <w:t>コーナー</w:t>
            </w:r>
            <w:r w:rsidR="009B61A5">
              <w:rPr>
                <w:rFonts w:hint="eastAsia"/>
              </w:rPr>
              <w:t>（</w:t>
            </w:r>
            <w:r w:rsidR="009B61A5">
              <w:rPr>
                <w:rFonts w:hint="eastAsia"/>
              </w:rPr>
              <w:t>Conversation</w:t>
            </w:r>
            <w:r w:rsidR="009B61A5">
              <w:rPr>
                <w:rFonts w:hint="eastAsia"/>
              </w:rPr>
              <w:t>）</w:t>
            </w:r>
            <w:r w:rsidR="0071567A">
              <w:rPr>
                <w:rFonts w:hint="eastAsia"/>
              </w:rPr>
              <w:t>など，コミュニケーションのための表現力</w:t>
            </w:r>
            <w:r w:rsidR="00CD4F4E">
              <w:rPr>
                <w:rFonts w:hint="eastAsia"/>
              </w:rPr>
              <w:t>を</w:t>
            </w:r>
            <w:r w:rsidR="00AB4515">
              <w:rPr>
                <w:rFonts w:hint="eastAsia"/>
              </w:rPr>
              <w:t>身に付け</w:t>
            </w:r>
            <w:r w:rsidR="0071567A">
              <w:rPr>
                <w:rFonts w:hint="eastAsia"/>
              </w:rPr>
              <w:t>られ</w:t>
            </w:r>
            <w:r w:rsidR="00AB4515">
              <w:rPr>
                <w:rFonts w:hint="eastAsia"/>
              </w:rPr>
              <w:t>る</w:t>
            </w:r>
            <w:r w:rsidR="001968F8">
              <w:rPr>
                <w:rFonts w:hint="eastAsia"/>
              </w:rPr>
              <w:t>活動が数多く準備されている。</w:t>
            </w:r>
          </w:p>
          <w:p w:rsidR="009B61A5" w:rsidRPr="0071567A" w:rsidRDefault="009B61A5" w:rsidP="00874569">
            <w:pPr>
              <w:autoSpaceDE w:val="0"/>
              <w:autoSpaceDN w:val="0"/>
              <w:adjustRightInd w:val="0"/>
              <w:ind w:left="176" w:hangingChars="84" w:hanging="176"/>
            </w:pPr>
          </w:p>
          <w:p w:rsidR="002F1EC9" w:rsidRPr="009E44E1" w:rsidRDefault="001968F8" w:rsidP="00874569">
            <w:pPr>
              <w:autoSpaceDE w:val="0"/>
              <w:autoSpaceDN w:val="0"/>
              <w:adjustRightInd w:val="0"/>
              <w:ind w:left="176" w:hangingChars="84" w:hanging="176"/>
            </w:pPr>
            <w:r w:rsidRPr="009E44E1">
              <w:rPr>
                <w:rFonts w:hint="eastAsia"/>
              </w:rPr>
              <w:t>・</w:t>
            </w:r>
            <w:r w:rsidR="00C72756">
              <w:rPr>
                <w:rFonts w:hint="eastAsia"/>
              </w:rPr>
              <w:t>各</w:t>
            </w:r>
            <w:r w:rsidR="00C72756">
              <w:rPr>
                <w:rFonts w:hint="eastAsia"/>
              </w:rPr>
              <w:t>Section</w:t>
            </w:r>
            <w:r w:rsidR="00C72756">
              <w:rPr>
                <w:rFonts w:hint="eastAsia"/>
              </w:rPr>
              <w:t>の末に</w:t>
            </w:r>
            <w:r w:rsidR="00C72756">
              <w:rPr>
                <w:rFonts w:hint="eastAsia"/>
              </w:rPr>
              <w:t>1</w:t>
            </w:r>
            <w:r w:rsidR="00C72756">
              <w:rPr>
                <w:rFonts w:hint="eastAsia"/>
              </w:rPr>
              <w:t>ページ</w:t>
            </w:r>
            <w:r w:rsidR="00F722DE">
              <w:rPr>
                <w:rFonts w:hint="eastAsia"/>
              </w:rPr>
              <w:t>（「</w:t>
            </w:r>
            <w:r w:rsidR="00761CB5">
              <w:rPr>
                <w:rFonts w:hint="eastAsia"/>
              </w:rPr>
              <w:t>気持を伝えよう！</w:t>
            </w:r>
            <w:r w:rsidR="00F722DE">
              <w:rPr>
                <w:rFonts w:hint="eastAsia"/>
              </w:rPr>
              <w:t>」</w:t>
            </w:r>
            <w:r w:rsidR="00761CB5">
              <w:rPr>
                <w:rFonts w:hint="eastAsia"/>
              </w:rPr>
              <w:t>ほか</w:t>
            </w:r>
            <w:r w:rsidR="00F722DE">
              <w:rPr>
                <w:rFonts w:hint="eastAsia"/>
              </w:rPr>
              <w:t>）</w:t>
            </w:r>
            <w:r w:rsidR="00C72756">
              <w:rPr>
                <w:rFonts w:hint="eastAsia"/>
              </w:rPr>
              <w:t>と</w:t>
            </w:r>
            <w:r w:rsidR="00C72756">
              <w:rPr>
                <w:rFonts w:hint="eastAsia"/>
              </w:rPr>
              <w:t>2</w:t>
            </w:r>
            <w:r w:rsidR="00C72756">
              <w:rPr>
                <w:rFonts w:hint="eastAsia"/>
              </w:rPr>
              <w:t>ページのコラム</w:t>
            </w:r>
            <w:r w:rsidR="00761CB5">
              <w:rPr>
                <w:rFonts w:hint="eastAsia"/>
              </w:rPr>
              <w:t>（「文章を書いてみよう！」ほか）</w:t>
            </w:r>
            <w:r w:rsidR="00C72756">
              <w:rPr>
                <w:rFonts w:hint="eastAsia"/>
              </w:rPr>
              <w:t>，巻末にパラグラフ・ライティングを学習するページ</w:t>
            </w:r>
            <w:r w:rsidR="009B61A5">
              <w:rPr>
                <w:rFonts w:hint="eastAsia"/>
              </w:rPr>
              <w:t>が</w:t>
            </w:r>
            <w:r w:rsidR="0071567A">
              <w:rPr>
                <w:rFonts w:hint="eastAsia"/>
              </w:rPr>
              <w:t>それぞれ</w:t>
            </w:r>
            <w:r w:rsidR="00C72756">
              <w:rPr>
                <w:rFonts w:hint="eastAsia"/>
              </w:rPr>
              <w:t>設け</w:t>
            </w:r>
            <w:r w:rsidR="009B61A5">
              <w:rPr>
                <w:rFonts w:hint="eastAsia"/>
              </w:rPr>
              <w:t>られ</w:t>
            </w:r>
            <w:r w:rsidR="0071567A">
              <w:rPr>
                <w:rFonts w:hint="eastAsia"/>
              </w:rPr>
              <w:t>，</w:t>
            </w:r>
            <w:r w:rsidR="00C72756">
              <w:rPr>
                <w:rFonts w:hint="eastAsia"/>
              </w:rPr>
              <w:t>事実や意見などを多様な</w:t>
            </w:r>
            <w:r w:rsidR="0071567A">
              <w:rPr>
                <w:rFonts w:hint="eastAsia"/>
              </w:rPr>
              <w:t>観点から考察し，論理の展開や表現の方法を工夫しながら伝える能力</w:t>
            </w:r>
            <w:r w:rsidR="00761CB5">
              <w:rPr>
                <w:rFonts w:hint="eastAsia"/>
              </w:rPr>
              <w:t>を</w:t>
            </w:r>
            <w:r w:rsidR="00C72756">
              <w:rPr>
                <w:rFonts w:hint="eastAsia"/>
              </w:rPr>
              <w:t>伸ばせるように</w:t>
            </w:r>
            <w:r w:rsidR="009B61A5">
              <w:rPr>
                <w:rFonts w:hint="eastAsia"/>
              </w:rPr>
              <w:t>なっている</w:t>
            </w:r>
            <w:r>
              <w:rPr>
                <w:rFonts w:hint="eastAsia"/>
              </w:rPr>
              <w:t>。</w:t>
            </w:r>
          </w:p>
        </w:tc>
      </w:tr>
      <w:tr w:rsidR="002F1EC9" w:rsidTr="006C3B68">
        <w:tc>
          <w:tcPr>
            <w:tcW w:w="1838" w:type="dxa"/>
            <w:vAlign w:val="center"/>
          </w:tcPr>
          <w:p w:rsidR="002F1EC9" w:rsidRPr="003A3BAE" w:rsidRDefault="005E053D" w:rsidP="003A3BAE">
            <w:pPr>
              <w:jc w:val="center"/>
              <w:rPr>
                <w:rFonts w:asciiTheme="majorEastAsia" w:eastAsiaTheme="majorEastAsia" w:hAnsiTheme="majorEastAsia"/>
              </w:rPr>
            </w:pPr>
            <w:r w:rsidRPr="003A3BAE">
              <w:rPr>
                <w:rFonts w:asciiTheme="majorEastAsia" w:eastAsiaTheme="majorEastAsia" w:hAnsiTheme="majorEastAsia" w:hint="eastAsia"/>
              </w:rPr>
              <w:t>単元の構成・配列</w:t>
            </w:r>
            <w:r w:rsidR="007C30DF" w:rsidRPr="003A3BAE">
              <w:rPr>
                <w:rFonts w:asciiTheme="majorEastAsia" w:eastAsiaTheme="majorEastAsia" w:hAnsiTheme="majorEastAsia" w:hint="eastAsia"/>
              </w:rPr>
              <w:t>及び分量</w:t>
            </w:r>
          </w:p>
        </w:tc>
        <w:tc>
          <w:tcPr>
            <w:tcW w:w="8647" w:type="dxa"/>
            <w:vAlign w:val="center"/>
          </w:tcPr>
          <w:p w:rsidR="00F13BA5" w:rsidRPr="009E44E1" w:rsidRDefault="00F13BA5" w:rsidP="00874569">
            <w:pPr>
              <w:autoSpaceDE w:val="0"/>
              <w:autoSpaceDN w:val="0"/>
              <w:adjustRightInd w:val="0"/>
              <w:ind w:left="176" w:hangingChars="84" w:hanging="176"/>
            </w:pPr>
            <w:r w:rsidRPr="009E44E1">
              <w:rPr>
                <w:rFonts w:hint="eastAsia"/>
              </w:rPr>
              <w:t>・</w:t>
            </w:r>
            <w:r w:rsidR="007B7190">
              <w:rPr>
                <w:rFonts w:hint="eastAsia"/>
              </w:rPr>
              <w:t>各レッスンは「</w:t>
            </w:r>
            <w:r>
              <w:rPr>
                <w:rFonts w:hint="eastAsia"/>
              </w:rPr>
              <w:t>①導入（</w:t>
            </w:r>
            <w:r>
              <w:rPr>
                <w:rFonts w:hint="eastAsia"/>
              </w:rPr>
              <w:t>1</w:t>
            </w:r>
            <w:r w:rsidR="00845C70">
              <w:rPr>
                <w:rFonts w:hint="eastAsia"/>
              </w:rPr>
              <w:t>ページ</w:t>
            </w:r>
            <w:r>
              <w:rPr>
                <w:rFonts w:hint="eastAsia"/>
              </w:rPr>
              <w:t>目）→②定着（</w:t>
            </w:r>
            <w:r w:rsidR="009C6F5E">
              <w:rPr>
                <w:rFonts w:hint="eastAsia"/>
              </w:rPr>
              <w:t>2</w:t>
            </w:r>
            <w:r w:rsidR="009C6F5E">
              <w:rPr>
                <w:rFonts w:hint="eastAsia"/>
              </w:rPr>
              <w:t>―</w:t>
            </w:r>
            <w:r>
              <w:rPr>
                <w:rFonts w:hint="eastAsia"/>
              </w:rPr>
              <w:t>3</w:t>
            </w:r>
            <w:r w:rsidR="00845C70">
              <w:rPr>
                <w:rFonts w:hint="eastAsia"/>
              </w:rPr>
              <w:t>ページ目）→③発展（４ページ</w:t>
            </w:r>
            <w:r>
              <w:rPr>
                <w:rFonts w:hint="eastAsia"/>
              </w:rPr>
              <w:t>目）</w:t>
            </w:r>
            <w:r w:rsidR="007B7190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 w:rsidR="007B7190">
              <w:rPr>
                <w:rFonts w:hint="eastAsia"/>
              </w:rPr>
              <w:t>３ステップ</w:t>
            </w:r>
            <w:r w:rsidR="00F51C8F">
              <w:rPr>
                <w:rFonts w:hint="eastAsia"/>
              </w:rPr>
              <w:t>構成で，</w:t>
            </w:r>
            <w:r w:rsidR="007B7190">
              <w:rPr>
                <w:rFonts w:hint="eastAsia"/>
              </w:rPr>
              <w:t>シンプル</w:t>
            </w:r>
            <w:r w:rsidR="00C132F1">
              <w:rPr>
                <w:rFonts w:hint="eastAsia"/>
              </w:rPr>
              <w:t>で</w:t>
            </w:r>
            <w:r w:rsidR="007B7190">
              <w:rPr>
                <w:rFonts w:hint="eastAsia"/>
              </w:rPr>
              <w:t>学習が進めや</w:t>
            </w:r>
            <w:r w:rsidRPr="009E44E1">
              <w:rPr>
                <w:rFonts w:hint="eastAsia"/>
              </w:rPr>
              <w:t>す</w:t>
            </w:r>
            <w:r w:rsidR="007B7190">
              <w:rPr>
                <w:rFonts w:hint="eastAsia"/>
              </w:rPr>
              <w:t>い。</w:t>
            </w:r>
          </w:p>
          <w:p w:rsidR="00F13BA5" w:rsidRDefault="00F13BA5" w:rsidP="00874569"/>
          <w:p w:rsidR="00AB4515" w:rsidRDefault="00AB4515" w:rsidP="00874569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</w:t>
            </w:r>
            <w:r w:rsidR="004956D9">
              <w:rPr>
                <w:rFonts w:hint="eastAsia"/>
              </w:rPr>
              <w:t>各課で</w:t>
            </w:r>
            <w:r>
              <w:rPr>
                <w:rFonts w:hint="eastAsia"/>
              </w:rPr>
              <w:t>学習する文法については</w:t>
            </w:r>
            <w:r w:rsidR="0071567A">
              <w:rPr>
                <w:rFonts w:hint="eastAsia"/>
              </w:rPr>
              <w:t>，</w:t>
            </w:r>
            <w:r w:rsidR="00694185">
              <w:rPr>
                <w:rFonts w:hint="eastAsia"/>
              </w:rPr>
              <w:t>英語表現Ⅰで学習した文法項目</w:t>
            </w:r>
            <w:r w:rsidR="0071567A">
              <w:rPr>
                <w:rFonts w:hint="eastAsia"/>
              </w:rPr>
              <w:t>を「</w:t>
            </w:r>
            <w:r>
              <w:rPr>
                <w:rFonts w:hint="eastAsia"/>
              </w:rPr>
              <w:t>表現</w:t>
            </w:r>
            <w:r w:rsidR="0071567A">
              <w:rPr>
                <w:rFonts w:hint="eastAsia"/>
              </w:rPr>
              <w:t>」</w:t>
            </w:r>
            <w:r w:rsidR="00761CB5">
              <w:rPr>
                <w:rFonts w:hint="eastAsia"/>
              </w:rPr>
              <w:t>という観点で整理しながら</w:t>
            </w:r>
            <w:r w:rsidR="0071567A">
              <w:rPr>
                <w:rFonts w:hint="eastAsia"/>
              </w:rPr>
              <w:t>復習</w:t>
            </w:r>
            <w:r w:rsidR="00761CB5">
              <w:rPr>
                <w:rFonts w:hint="eastAsia"/>
              </w:rPr>
              <w:t>す</w:t>
            </w:r>
            <w:r w:rsidR="00F25864">
              <w:rPr>
                <w:rFonts w:hint="eastAsia"/>
              </w:rPr>
              <w:t>る</w:t>
            </w:r>
            <w:r w:rsidR="0071567A">
              <w:rPr>
                <w:rFonts w:hint="eastAsia"/>
              </w:rPr>
              <w:t>配列になっ</w:t>
            </w:r>
            <w:r>
              <w:rPr>
                <w:rFonts w:hint="eastAsia"/>
              </w:rPr>
              <w:t>ている。</w:t>
            </w:r>
            <w:r w:rsidR="0071567A">
              <w:rPr>
                <w:rFonts w:hint="eastAsia"/>
              </w:rPr>
              <w:t>これによ</w:t>
            </w:r>
            <w:r w:rsidR="00694185">
              <w:rPr>
                <w:rFonts w:hint="eastAsia"/>
              </w:rPr>
              <w:t>り</w:t>
            </w:r>
            <w:r w:rsidR="00874569">
              <w:rPr>
                <w:rFonts w:hint="eastAsia"/>
              </w:rPr>
              <w:t>，</w:t>
            </w:r>
            <w:r w:rsidR="0071567A">
              <w:rPr>
                <w:rFonts w:hint="eastAsia"/>
              </w:rPr>
              <w:t>学習者は</w:t>
            </w:r>
            <w:r w:rsidR="00694185">
              <w:rPr>
                <w:rFonts w:hint="eastAsia"/>
              </w:rPr>
              <w:t>文法</w:t>
            </w:r>
            <w:r w:rsidR="00F25864">
              <w:rPr>
                <w:rFonts w:hint="eastAsia"/>
              </w:rPr>
              <w:t>を</w:t>
            </w:r>
            <w:r w:rsidR="0071567A">
              <w:rPr>
                <w:rFonts w:hint="eastAsia"/>
              </w:rPr>
              <w:t>より深く理解</w:t>
            </w:r>
            <w:r w:rsidR="00F25864">
              <w:rPr>
                <w:rFonts w:hint="eastAsia"/>
              </w:rPr>
              <w:t>し</w:t>
            </w:r>
            <w:r w:rsidR="00874569">
              <w:rPr>
                <w:rFonts w:hint="eastAsia"/>
              </w:rPr>
              <w:t>て</w:t>
            </w:r>
            <w:r>
              <w:rPr>
                <w:rFonts w:hint="eastAsia"/>
              </w:rPr>
              <w:t>，</w:t>
            </w:r>
            <w:r w:rsidR="0071567A">
              <w:rPr>
                <w:rFonts w:hint="eastAsia"/>
              </w:rPr>
              <w:t>伝えたい内容に応じて適切に</w:t>
            </w:r>
            <w:r>
              <w:rPr>
                <w:rFonts w:hint="eastAsia"/>
              </w:rPr>
              <w:t>使</w:t>
            </w:r>
            <w:r w:rsidR="00761CB5">
              <w:rPr>
                <w:rFonts w:hint="eastAsia"/>
              </w:rPr>
              <w:t>う力を養うことができ</w:t>
            </w:r>
            <w:r>
              <w:rPr>
                <w:rFonts w:hint="eastAsia"/>
              </w:rPr>
              <w:t>る。</w:t>
            </w:r>
          </w:p>
          <w:p w:rsidR="00AB4515" w:rsidRPr="00761CB5" w:rsidRDefault="00AB4515" w:rsidP="00874569"/>
          <w:p w:rsidR="00845C70" w:rsidRDefault="00845C70" w:rsidP="00874569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・教科書</w:t>
            </w:r>
            <w:r w:rsidR="00F960BD">
              <w:rPr>
                <w:rFonts w:hint="eastAsia"/>
              </w:rPr>
              <w:t>各</w:t>
            </w:r>
            <w:r w:rsidR="001D6997">
              <w:rPr>
                <w:rFonts w:hint="eastAsia"/>
              </w:rPr>
              <w:t>Section</w:t>
            </w:r>
            <w:r w:rsidR="009B61A5">
              <w:rPr>
                <w:rFonts w:hint="eastAsia"/>
              </w:rPr>
              <w:t>での学習到達目標が</w:t>
            </w:r>
            <w:r w:rsidR="00AB4515">
              <w:t>“</w:t>
            </w:r>
            <w:r w:rsidR="00AB4515">
              <w:rPr>
                <w:rFonts w:hint="eastAsia"/>
              </w:rPr>
              <w:t>STUDY FLOW</w:t>
            </w:r>
            <w:r w:rsidR="00AB4515">
              <w:t>”</w:t>
            </w:r>
            <w:r w:rsidR="00AB4515">
              <w:rPr>
                <w:rFonts w:hint="eastAsia"/>
              </w:rPr>
              <w:t>として</w:t>
            </w:r>
            <w:r>
              <w:rPr>
                <w:rFonts w:hint="eastAsia"/>
              </w:rPr>
              <w:t>後見返しに</w:t>
            </w:r>
            <w:r w:rsidR="009B61A5">
              <w:rPr>
                <w:rFonts w:hint="eastAsia"/>
              </w:rPr>
              <w:t>，各レッスンの学習到達目標が</w:t>
            </w:r>
            <w:r w:rsidR="00AB4515">
              <w:t>“</w:t>
            </w:r>
            <w:r w:rsidR="00AB4515" w:rsidRPr="009E44E1">
              <w:rPr>
                <w:rFonts w:hint="eastAsia"/>
              </w:rPr>
              <w:t>TARGET</w:t>
            </w:r>
            <w:r w:rsidR="00AB4515">
              <w:t>”</w:t>
            </w:r>
            <w:r w:rsidR="00AB4515">
              <w:rPr>
                <w:rFonts w:hint="eastAsia"/>
              </w:rPr>
              <w:t>として</w:t>
            </w:r>
            <w:r w:rsidR="00F960BD">
              <w:rPr>
                <w:rFonts w:hint="eastAsia"/>
              </w:rPr>
              <w:t>各</w:t>
            </w:r>
            <w:r>
              <w:rPr>
                <w:rFonts w:hint="eastAsia"/>
              </w:rPr>
              <w:t>レッスン</w:t>
            </w:r>
            <w:r w:rsidR="00F960BD">
              <w:rPr>
                <w:rFonts w:hint="eastAsia"/>
              </w:rPr>
              <w:t>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ページ目に，それぞれ</w:t>
            </w:r>
            <w:r w:rsidR="00F960BD">
              <w:rPr>
                <w:rFonts w:hint="eastAsia"/>
              </w:rPr>
              <w:t>掲載</w:t>
            </w:r>
            <w:r w:rsidR="009B61A5">
              <w:rPr>
                <w:rFonts w:hint="eastAsia"/>
              </w:rPr>
              <w:t>され</w:t>
            </w:r>
            <w:r>
              <w:rPr>
                <w:rFonts w:hint="eastAsia"/>
              </w:rPr>
              <w:t>ている。</w:t>
            </w:r>
            <w:r w:rsidR="00F960BD">
              <w:rPr>
                <w:rFonts w:hint="eastAsia"/>
              </w:rPr>
              <w:t>こ</w:t>
            </w:r>
            <w:r w:rsidR="00AB4515">
              <w:rPr>
                <w:rFonts w:hint="eastAsia"/>
              </w:rPr>
              <w:t>れにより，</w:t>
            </w:r>
            <w:r>
              <w:rPr>
                <w:rFonts w:hint="eastAsia"/>
              </w:rPr>
              <w:t>学習者</w:t>
            </w:r>
            <w:r w:rsidR="00AB4515">
              <w:rPr>
                <w:rFonts w:hint="eastAsia"/>
              </w:rPr>
              <w:t>は</w:t>
            </w:r>
            <w:r>
              <w:rPr>
                <w:rFonts w:hint="eastAsia"/>
              </w:rPr>
              <w:t>常に目標を意識しながら</w:t>
            </w:r>
            <w:r w:rsidR="000D127D">
              <w:rPr>
                <w:rFonts w:hint="eastAsia"/>
              </w:rPr>
              <w:t>自主的に</w:t>
            </w:r>
            <w:r>
              <w:rPr>
                <w:rFonts w:hint="eastAsia"/>
              </w:rPr>
              <w:t>学</w:t>
            </w:r>
            <w:r w:rsidR="00B049D8">
              <w:rPr>
                <w:rFonts w:hint="eastAsia"/>
              </w:rPr>
              <w:t>ぶことができ</w:t>
            </w:r>
            <w:r w:rsidRPr="009E44E1">
              <w:rPr>
                <w:rFonts w:hint="eastAsia"/>
              </w:rPr>
              <w:t>る。</w:t>
            </w:r>
          </w:p>
          <w:p w:rsidR="007D40FC" w:rsidRPr="009B61A5" w:rsidRDefault="007D40FC" w:rsidP="00874569"/>
          <w:p w:rsidR="0034447E" w:rsidRPr="006110F1" w:rsidRDefault="005C5DDF" w:rsidP="00874569">
            <w:r>
              <w:rPr>
                <w:rFonts w:hint="eastAsia"/>
              </w:rPr>
              <w:t>・例文，練習問題ともに，学習者が</w:t>
            </w:r>
            <w:r w:rsidR="00225A6A">
              <w:rPr>
                <w:rFonts w:hint="eastAsia"/>
              </w:rPr>
              <w:t>表現力を</w:t>
            </w:r>
            <w:r w:rsidR="001968F8">
              <w:rPr>
                <w:rFonts w:hint="eastAsia"/>
              </w:rPr>
              <w:t>伸ばしていくのに適した分量である。</w:t>
            </w:r>
          </w:p>
        </w:tc>
      </w:tr>
      <w:tr w:rsidR="002F1EC9" w:rsidTr="006C3B68">
        <w:tc>
          <w:tcPr>
            <w:tcW w:w="1838" w:type="dxa"/>
            <w:vAlign w:val="center"/>
          </w:tcPr>
          <w:p w:rsidR="005E053D" w:rsidRPr="003A3BAE" w:rsidRDefault="005E053D" w:rsidP="003A3BAE">
            <w:pPr>
              <w:jc w:val="center"/>
              <w:rPr>
                <w:rFonts w:asciiTheme="majorEastAsia" w:eastAsiaTheme="majorEastAsia" w:hAnsiTheme="majorEastAsia"/>
              </w:rPr>
            </w:pPr>
            <w:r w:rsidRPr="003A3BAE">
              <w:rPr>
                <w:rFonts w:asciiTheme="majorEastAsia" w:eastAsiaTheme="majorEastAsia" w:hAnsiTheme="majorEastAsia" w:hint="eastAsia"/>
              </w:rPr>
              <w:t>その他（図表，写真及び資料等）</w:t>
            </w:r>
          </w:p>
        </w:tc>
        <w:tc>
          <w:tcPr>
            <w:tcW w:w="8647" w:type="dxa"/>
            <w:vAlign w:val="center"/>
          </w:tcPr>
          <w:p w:rsidR="00D47D63" w:rsidRPr="00E10F6E" w:rsidRDefault="00221567" w:rsidP="0087456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10F6E">
              <w:rPr>
                <w:rFonts w:hint="eastAsia"/>
                <w:color w:val="000000" w:themeColor="text1"/>
              </w:rPr>
              <w:t>・</w:t>
            </w:r>
            <w:r w:rsidR="00E577E8">
              <w:rPr>
                <w:rFonts w:hint="eastAsia"/>
                <w:color w:val="000000" w:themeColor="text1"/>
              </w:rPr>
              <w:t>学習へ</w:t>
            </w:r>
            <w:r w:rsidR="000D488D">
              <w:rPr>
                <w:rFonts w:hint="eastAsia"/>
                <w:color w:val="000000" w:themeColor="text1"/>
              </w:rPr>
              <w:t>の</w:t>
            </w:r>
            <w:r w:rsidR="009E609F" w:rsidRPr="00E10F6E">
              <w:rPr>
                <w:rFonts w:hint="eastAsia"/>
                <w:color w:val="000000" w:themeColor="text1"/>
              </w:rPr>
              <w:t>関心</w:t>
            </w:r>
            <w:r w:rsidR="000D488D">
              <w:rPr>
                <w:rFonts w:hint="eastAsia"/>
                <w:color w:val="000000" w:themeColor="text1"/>
              </w:rPr>
              <w:t>や意欲</w:t>
            </w:r>
            <w:r w:rsidR="009E609F" w:rsidRPr="00E10F6E">
              <w:rPr>
                <w:rFonts w:hint="eastAsia"/>
                <w:color w:val="000000" w:themeColor="text1"/>
              </w:rPr>
              <w:t>を高める</w:t>
            </w:r>
            <w:r w:rsidR="00D47D63" w:rsidRPr="00E10F6E">
              <w:rPr>
                <w:rFonts w:hint="eastAsia"/>
                <w:color w:val="000000" w:themeColor="text1"/>
              </w:rPr>
              <w:t>イラストや</w:t>
            </w:r>
            <w:r w:rsidRPr="00E10F6E">
              <w:rPr>
                <w:rFonts w:hint="eastAsia"/>
                <w:color w:val="000000" w:themeColor="text1"/>
              </w:rPr>
              <w:t>写真が豊富</w:t>
            </w:r>
            <w:r w:rsidR="009E609F" w:rsidRPr="00E10F6E">
              <w:rPr>
                <w:rFonts w:hint="eastAsia"/>
                <w:color w:val="000000" w:themeColor="text1"/>
              </w:rPr>
              <w:t>に掲載されて</w:t>
            </w:r>
            <w:r w:rsidR="00D47D63" w:rsidRPr="00E10F6E">
              <w:rPr>
                <w:rFonts w:hint="eastAsia"/>
                <w:color w:val="000000" w:themeColor="text1"/>
              </w:rPr>
              <w:t>いる。</w:t>
            </w:r>
          </w:p>
          <w:p w:rsidR="007D40FC" w:rsidRPr="00E10F6E" w:rsidRDefault="00221567" w:rsidP="00874569">
            <w:pPr>
              <w:rPr>
                <w:color w:val="000000" w:themeColor="text1"/>
              </w:rPr>
            </w:pPr>
            <w:r w:rsidRPr="00E10F6E">
              <w:rPr>
                <w:rFonts w:hint="eastAsia"/>
                <w:color w:val="000000" w:themeColor="text1"/>
              </w:rPr>
              <w:t>・</w:t>
            </w:r>
            <w:r w:rsidR="00AB4515">
              <w:rPr>
                <w:rFonts w:hint="eastAsia"/>
                <w:color w:val="000000" w:themeColor="text1"/>
              </w:rPr>
              <w:t>マークやアイコンの活用で</w:t>
            </w:r>
            <w:r w:rsidR="00CB4FF4" w:rsidRPr="00E10F6E">
              <w:rPr>
                <w:rFonts w:hint="eastAsia"/>
                <w:color w:val="000000" w:themeColor="text1"/>
              </w:rPr>
              <w:t>，重要な情報がすぐ</w:t>
            </w:r>
            <w:r w:rsidR="00CE53DC">
              <w:rPr>
                <w:rFonts w:hint="eastAsia"/>
                <w:color w:val="000000" w:themeColor="text1"/>
              </w:rPr>
              <w:t>に</w:t>
            </w:r>
            <w:r w:rsidR="00CB4FF4" w:rsidRPr="00E10F6E">
              <w:rPr>
                <w:rFonts w:hint="eastAsia"/>
                <w:color w:val="000000" w:themeColor="text1"/>
              </w:rPr>
              <w:t>わかるよう工夫されている</w:t>
            </w:r>
            <w:r w:rsidRPr="00E10F6E">
              <w:rPr>
                <w:rFonts w:hint="eastAsia"/>
                <w:color w:val="000000" w:themeColor="text1"/>
              </w:rPr>
              <w:t>。</w:t>
            </w:r>
          </w:p>
        </w:tc>
      </w:tr>
      <w:tr w:rsidR="002F1EC9" w:rsidTr="006C3B68">
        <w:trPr>
          <w:trHeight w:val="802"/>
        </w:trPr>
        <w:tc>
          <w:tcPr>
            <w:tcW w:w="1838" w:type="dxa"/>
            <w:vAlign w:val="center"/>
          </w:tcPr>
          <w:p w:rsidR="002F1EC9" w:rsidRPr="003A3BAE" w:rsidRDefault="005E053D" w:rsidP="003A3BAE">
            <w:pPr>
              <w:jc w:val="center"/>
              <w:rPr>
                <w:rFonts w:asciiTheme="majorEastAsia" w:eastAsiaTheme="majorEastAsia" w:hAnsiTheme="majorEastAsia"/>
              </w:rPr>
            </w:pPr>
            <w:r w:rsidRPr="003A3BAE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8647" w:type="dxa"/>
            <w:vAlign w:val="center"/>
          </w:tcPr>
          <w:p w:rsidR="002F1EC9" w:rsidRDefault="007F734F" w:rsidP="00874569">
            <w:r>
              <w:rPr>
                <w:rFonts w:hint="eastAsia"/>
                <w:color w:val="000000" w:themeColor="text1"/>
                <w:kern w:val="0"/>
              </w:rPr>
              <w:t>英語の</w:t>
            </w:r>
            <w:r w:rsidR="007C3EAA">
              <w:rPr>
                <w:rFonts w:hint="eastAsia"/>
                <w:color w:val="000000" w:themeColor="text1"/>
                <w:kern w:val="0"/>
              </w:rPr>
              <w:t>文法と，英語の表現力を実践的に学ぶのにふさわしい</w:t>
            </w:r>
            <w:r w:rsidR="00CB6CBC">
              <w:rPr>
                <w:rFonts w:hint="eastAsia"/>
                <w:color w:val="000000" w:themeColor="text1"/>
                <w:kern w:val="0"/>
              </w:rPr>
              <w:t>教科書である。</w:t>
            </w:r>
            <w:r w:rsidR="001D6997">
              <w:rPr>
                <w:rFonts w:hint="eastAsia"/>
                <w:color w:val="000000" w:themeColor="text1"/>
              </w:rPr>
              <w:t>発展的な問題も豊富にあって，</w:t>
            </w:r>
            <w:r w:rsidR="004A6E16">
              <w:rPr>
                <w:rFonts w:hint="eastAsia"/>
                <w:color w:val="000000" w:themeColor="text1"/>
              </w:rPr>
              <w:t>学習者の力に応じて</w:t>
            </w:r>
            <w:r w:rsidR="001D6997">
              <w:rPr>
                <w:rFonts w:hint="eastAsia"/>
                <w:color w:val="000000" w:themeColor="text1"/>
              </w:rPr>
              <w:t>精選して指導するのに十分な内容</w:t>
            </w:r>
            <w:r w:rsidR="001D6997" w:rsidRPr="006C3B68">
              <w:rPr>
                <w:rFonts w:hint="eastAsia"/>
                <w:color w:val="000000" w:themeColor="text1"/>
              </w:rPr>
              <w:t>である。</w:t>
            </w:r>
          </w:p>
        </w:tc>
      </w:tr>
    </w:tbl>
    <w:p w:rsidR="005E053D" w:rsidRDefault="005E053D"/>
    <w:sectPr w:rsidR="005E053D" w:rsidSect="00A977FC">
      <w:pgSz w:w="11906" w:h="16838" w:code="9"/>
      <w:pgMar w:top="720" w:right="720" w:bottom="720" w:left="720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E3" w:rsidRDefault="00487BE3" w:rsidP="00A977FC">
      <w:r>
        <w:separator/>
      </w:r>
    </w:p>
  </w:endnote>
  <w:endnote w:type="continuationSeparator" w:id="0">
    <w:p w:rsidR="00487BE3" w:rsidRDefault="00487BE3" w:rsidP="00A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E3" w:rsidRDefault="00487BE3" w:rsidP="00A977FC">
      <w:r>
        <w:separator/>
      </w:r>
    </w:p>
  </w:footnote>
  <w:footnote w:type="continuationSeparator" w:id="0">
    <w:p w:rsidR="00487BE3" w:rsidRDefault="00487BE3" w:rsidP="00A9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C9"/>
    <w:rsid w:val="00020283"/>
    <w:rsid w:val="000474C2"/>
    <w:rsid w:val="00063EE8"/>
    <w:rsid w:val="00094CA1"/>
    <w:rsid w:val="000B05D8"/>
    <w:rsid w:val="000D127D"/>
    <w:rsid w:val="000D488D"/>
    <w:rsid w:val="000D75F4"/>
    <w:rsid w:val="000E2FFF"/>
    <w:rsid w:val="00137E59"/>
    <w:rsid w:val="001668D2"/>
    <w:rsid w:val="001866DB"/>
    <w:rsid w:val="001968F8"/>
    <w:rsid w:val="001B48F0"/>
    <w:rsid w:val="001C5765"/>
    <w:rsid w:val="001D6997"/>
    <w:rsid w:val="001F0341"/>
    <w:rsid w:val="00221567"/>
    <w:rsid w:val="00225451"/>
    <w:rsid w:val="00225A6A"/>
    <w:rsid w:val="0024738D"/>
    <w:rsid w:val="002678B1"/>
    <w:rsid w:val="00277680"/>
    <w:rsid w:val="002E777A"/>
    <w:rsid w:val="002F1EC9"/>
    <w:rsid w:val="0034447E"/>
    <w:rsid w:val="003479FB"/>
    <w:rsid w:val="003519CE"/>
    <w:rsid w:val="003A3BAE"/>
    <w:rsid w:val="003B4E06"/>
    <w:rsid w:val="003E20AC"/>
    <w:rsid w:val="003E3538"/>
    <w:rsid w:val="00415E21"/>
    <w:rsid w:val="00430B9E"/>
    <w:rsid w:val="00464B06"/>
    <w:rsid w:val="00465693"/>
    <w:rsid w:val="00487BE3"/>
    <w:rsid w:val="004956D9"/>
    <w:rsid w:val="004A6E16"/>
    <w:rsid w:val="004C2F12"/>
    <w:rsid w:val="004C6C10"/>
    <w:rsid w:val="004E40F3"/>
    <w:rsid w:val="00523931"/>
    <w:rsid w:val="00562A9B"/>
    <w:rsid w:val="0058340C"/>
    <w:rsid w:val="005C2FEB"/>
    <w:rsid w:val="005C5DDF"/>
    <w:rsid w:val="005D45AB"/>
    <w:rsid w:val="005E053D"/>
    <w:rsid w:val="006110F1"/>
    <w:rsid w:val="00611207"/>
    <w:rsid w:val="00616BD1"/>
    <w:rsid w:val="00617716"/>
    <w:rsid w:val="00617E7B"/>
    <w:rsid w:val="00626879"/>
    <w:rsid w:val="006670A3"/>
    <w:rsid w:val="006717E0"/>
    <w:rsid w:val="00694185"/>
    <w:rsid w:val="006970DA"/>
    <w:rsid w:val="006C3B68"/>
    <w:rsid w:val="007050B4"/>
    <w:rsid w:val="0071567A"/>
    <w:rsid w:val="00736315"/>
    <w:rsid w:val="0076082E"/>
    <w:rsid w:val="00761CB5"/>
    <w:rsid w:val="00762412"/>
    <w:rsid w:val="007B7190"/>
    <w:rsid w:val="007C01B4"/>
    <w:rsid w:val="007C30DF"/>
    <w:rsid w:val="007C3EAA"/>
    <w:rsid w:val="007D40FC"/>
    <w:rsid w:val="007D44F7"/>
    <w:rsid w:val="007E5CF4"/>
    <w:rsid w:val="007F02C3"/>
    <w:rsid w:val="007F734F"/>
    <w:rsid w:val="00844DED"/>
    <w:rsid w:val="00845C70"/>
    <w:rsid w:val="00870305"/>
    <w:rsid w:val="00874569"/>
    <w:rsid w:val="00893813"/>
    <w:rsid w:val="009170C7"/>
    <w:rsid w:val="00930B46"/>
    <w:rsid w:val="00941086"/>
    <w:rsid w:val="00996C64"/>
    <w:rsid w:val="009B61A5"/>
    <w:rsid w:val="009B6BED"/>
    <w:rsid w:val="009C6F5E"/>
    <w:rsid w:val="009E44E1"/>
    <w:rsid w:val="009E609F"/>
    <w:rsid w:val="009E6D3D"/>
    <w:rsid w:val="009E70C7"/>
    <w:rsid w:val="009F2F59"/>
    <w:rsid w:val="00A11B8A"/>
    <w:rsid w:val="00A1322D"/>
    <w:rsid w:val="00A14B57"/>
    <w:rsid w:val="00A17F53"/>
    <w:rsid w:val="00A977FC"/>
    <w:rsid w:val="00AA492A"/>
    <w:rsid w:val="00AA6F2B"/>
    <w:rsid w:val="00AB4515"/>
    <w:rsid w:val="00AC5AA9"/>
    <w:rsid w:val="00AF4742"/>
    <w:rsid w:val="00B049D8"/>
    <w:rsid w:val="00B347E3"/>
    <w:rsid w:val="00B83AB9"/>
    <w:rsid w:val="00B9102D"/>
    <w:rsid w:val="00BC0459"/>
    <w:rsid w:val="00BF0942"/>
    <w:rsid w:val="00C132F1"/>
    <w:rsid w:val="00C159EB"/>
    <w:rsid w:val="00C24779"/>
    <w:rsid w:val="00C34755"/>
    <w:rsid w:val="00C72756"/>
    <w:rsid w:val="00CB4FF4"/>
    <w:rsid w:val="00CB6CBC"/>
    <w:rsid w:val="00CC6117"/>
    <w:rsid w:val="00CD4F4E"/>
    <w:rsid w:val="00CD54E0"/>
    <w:rsid w:val="00CE53DC"/>
    <w:rsid w:val="00D2761A"/>
    <w:rsid w:val="00D40717"/>
    <w:rsid w:val="00D47D63"/>
    <w:rsid w:val="00D6201A"/>
    <w:rsid w:val="00DB0D67"/>
    <w:rsid w:val="00DC220F"/>
    <w:rsid w:val="00DD254C"/>
    <w:rsid w:val="00E10F6E"/>
    <w:rsid w:val="00E577E8"/>
    <w:rsid w:val="00E96BA1"/>
    <w:rsid w:val="00EC46B3"/>
    <w:rsid w:val="00ED506E"/>
    <w:rsid w:val="00EE4AE5"/>
    <w:rsid w:val="00EF7CC1"/>
    <w:rsid w:val="00F13BA5"/>
    <w:rsid w:val="00F227B5"/>
    <w:rsid w:val="00F25864"/>
    <w:rsid w:val="00F37F13"/>
    <w:rsid w:val="00F453DB"/>
    <w:rsid w:val="00F51C8F"/>
    <w:rsid w:val="00F53C88"/>
    <w:rsid w:val="00F56A3D"/>
    <w:rsid w:val="00F722DE"/>
    <w:rsid w:val="00F91997"/>
    <w:rsid w:val="00F960BD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84F74"/>
  <w15:chartTrackingRefBased/>
  <w15:docId w15:val="{13173EF2-5B09-4696-96ED-928401E7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7FC"/>
  </w:style>
  <w:style w:type="paragraph" w:styleId="a8">
    <w:name w:val="footer"/>
    <w:basedOn w:val="a"/>
    <w:link w:val="a9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5</cp:revision>
  <cp:lastPrinted>2017-05-17T07:00:00Z</cp:lastPrinted>
  <dcterms:created xsi:type="dcterms:W3CDTF">2016-05-13T04:57:00Z</dcterms:created>
  <dcterms:modified xsi:type="dcterms:W3CDTF">2018-05-23T01:49:00Z</dcterms:modified>
</cp:coreProperties>
</file>